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№470/21.07.2020 по търг. д. №2519/2019 на ВКС, ТК, I т.о., докладвано от съдия Емил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470</w:t>
        <w:tab/>
        <w:br/>
        <w:tab/>
        <w:t xml:space="preserve"> </w:t>
        <w:tab/>
        <w:br/>
        <w:tab/>
        <w:t xml:space="preserve">София, 21.07. 2020 г. </w:t>
        <w:tab/>
        <w:br/>
        <w:tab/>
        <w:t xml:space="preserve"> </w:t>
        <w:tab/>
        <w:br/>
        <w:tab/>
        <w:t xml:space="preserve"> Върховният касационен съд на Р. Б, Търговска колегия, Първо отделение, в закритото заседание на тринадесети май през две хиляди и двадесета година в състав: </w:t>
        <w:tab/>
        <w:br/>
        <w:tab/>
        <w:t xml:space="preserve"> </w:t>
        <w:tab/>
        <w:br/>
        <w:tab/>
        <w:t xml:space="preserve"> ПРЕДСЕДАТЕЛ: Е. М</w:t>
        <w:tab/>
        <w:br/>
        <w:tab/>
        <w:t xml:space="preserve"> </w:t>
        <w:tab/>
        <w:br/>
        <w:tab/>
        <w:t xml:space="preserve"> ЧЛЕНОВЕ: И. П </w:t>
        <w:tab/>
        <w:br/>
        <w:tab/>
        <w:t xml:space="preserve"> </w:t>
        <w:tab/>
        <w:br/>
        <w:tab/>
        <w:t xml:space="preserve"> Д. Д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 ……................................................., като изслуша докладваното от съдията Е. М т. д. № 2519 по описа за 2019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e по съвместната касационна жалба с вх. № 15285/7.VІІІ.2019 г. на малолетните П. Н. П. и Н. Л В. – двете от [населено място], Русенска област, действащи чрез своята майка и законен представител Л. Д. В., която жалба последната е подала чрез процесуалния им представител по пълномощие от АК-Русе против решение № 1670 на Софийския апелативен съд, ГК, 1 с-в, от 4.VІІ.2019 г., постановено по гр. дело № 2344/2018 г., с което е било потвърдено първоинстанционното решение № 1337/2.ІІІ.2018 г. на СГС, ГК, с-в І-12, по гр. дело № 6894/2015 г. С последното, като неоснователни и недоказани, са били отхвърлени преките искове на настоящите две касаторки срещу застрахователната компания „Уника” АД-София, както и съединените с тях под условието на евентуалност осъдителни искове срещу делинквента Б. А. Г, с предмет присъждане на обезщетения в размер на по 10 000 лв. за понесени от тях имуществени вреди и на по 25 000 лв. за претърпените неимуществени вреди, като резултат от смъртта на дядо им П. Е. П., настъпила на 30.V.2010 г. вследствие на ПТП, причинено по вина на втория ответник. </w:t>
        <w:tab/>
        <w:br/>
        <w:tab/>
        <w:t xml:space="preserve"> </w:t>
        <w:tab/>
        <w:br/>
        <w:tab/>
        <w:t xml:space="preserve"> Оплакванията на касаторките П. и В. са както за недопустимост, така и за неправилност на атакуваното въззивно решение: предвид неговата необоснованост и постановяването му в нарушение на материалния закон, а също и при допуснати от състава на САС съществени нарушения на съдопроизводствените правила. Поради това те претендират отменяването му изцяло и връщане на делото за ново разглеждане от друг състав на въззивния съд със задължителни указания. </w:t>
        <w:tab/>
        <w:br/>
        <w:tab/>
        <w:t xml:space="preserve"> </w:t>
        <w:tab/>
        <w:br/>
        <w:tab/>
        <w:t xml:space="preserve"> В изложение по чл. 284, ал. 3, т. 1 ГПК към жалбата двете й подателки обосновават приложно поле на касационния контрол освен с твърдението си за вероятна недопустимост на атакуваното въззивно решение /основание по чл. 280, ал. 2, предл. 2-ро ГПК за допустимост на касационния контрол/, още и с едновременното наличие на предпоставките по т. 1 и по т. 3 на чл. 280, ал. 1 ГПК, изтъквайки, че с този свой акт по съществото на спора въззивната инстанция се е произнесла по следните четири правни въпроса, от които първият, разрешен в противоречие с практиката на ВКС, а останалите три, явяващи се от значение за точното прилагане на закона, както за развитието на правото:</w:t>
        <w:tab/>
        <w:br/>
        <w:tab/>
        <w:t xml:space="preserve"> </w:t>
        <w:tab/>
        <w:br/>
        <w:tab/>
        <w:t xml:space="preserve"> 1./ „Следва ли въззивният съд, след като цитира практиката на ВКС, обективирана в т. ІІІ на ППВС № 4/25.ІV.1961 г., в т. 8 на ППВС № 4/1968 г., в ППВС № 5/24.ХІ.1969 г., както и в ТР № 1/2016 г. на ОСНГТК на ВКС по тълк. дело № 1/2016 г., да я приложи точно и при съблюдаване на принципа за „осигуряване на най-добрия интерес на детето”, т. е. без етническа предубеденост да лиши две малолетни деца от възможност за достоен живот и развитие в бъдеще, отказвайки съществуването на тяхното субективно право, предмет на основанието и петитума на иска?” </w:t>
        <w:tab/>
        <w:br/>
        <w:tab/>
        <w:t xml:space="preserve"> </w:t>
        <w:tab/>
        <w:br/>
        <w:tab/>
        <w:t xml:space="preserve"> 2./ „Правилно ли е съдът да приема, че след като починалият дядо на ищците е имал и други роднини, то не би могъл да има и не е имал близки бащински отношения след предходната смърт на бащата, негов син, към внучките си, живеещи в неговата къща, както и че това близко бащинско отношение на единствения грижещ се мъж за две момичета, не е довело до тяхното психологическо травмиране, емоционално ограбване и нарастваща с времето незаменима непълнота на отношенията?”;</w:t>
        <w:tab/>
        <w:br/>
        <w:tab/>
        <w:t xml:space="preserve"> </w:t>
        <w:tab/>
        <w:br/>
        <w:tab/>
        <w:t xml:space="preserve"> 3./ „Следва ли при прилагане на закона и процесуалните правила въззивният съд да се съобразява с етиката и обичая на етноса, начина и обичая на общуване, вътрешно-етническите правила и традиции, както и различието в когнитивните и изразни способности на лицата от етноса, както и дали несъобразяването с тези особености не се явява, от една страна, неприлагане на точния смисъл на закона, който в своята основа се гради върху признатите и неотменни естествени права на индивида, в това число и тези, формирали се в специфичната етническа среда, и – от друга страна, дали несъобразяването с тази специфика не се явява вид дискриминация?”;</w:t>
        <w:tab/>
        <w:br/>
        <w:tab/>
        <w:t xml:space="preserve"> </w:t>
        <w:tab/>
        <w:br/>
        <w:tab/>
        <w:t xml:space="preserve"> 4./ „Следва ли въззивният съд да съобрази и приложи при решаването на предмета на спора прогласеният в чл. 3, ал. 3 от ЗЗДет (ЗАКОН ЗА ЗАКРИЛА НА ДЕТЕТО) принцип на осигуряване на най-добрия интерес на детето – в изпълнение на едно от основните начала по Гл. І от Конституцията на Р. Б, а именно това по чл. 14 за закрила на децата от държавата и обществото?” </w:t>
        <w:tab/>
        <w:br/>
        <w:tab/>
        <w:t xml:space="preserve"> </w:t>
        <w:tab/>
        <w:br/>
        <w:tab/>
        <w:t xml:space="preserve"> По реда на чл. 287, ал. 1 ГПК ответната по касация застрахователна компания „Уника” АД-София, писмено е възразила чрез своя юрисконсулт както по допустимостта на касационното обжалване, така и по основателността на оплакванията за недопустимост и за неправилност на атакуваното въззивно решение, претендирайки за потвърждаването му. Инвокират се доводи за неадекватност на наведените в изложението по чл. 284, ал. 3 ГПК към жалбата становища за дискриминационно отношение от страна на съдебния състав на база етнически признак, както и че е непонятно по какви причини касаторките са се почувствали етнически дискриминирани с обжалваното въззивно решение, доколкото последното не съдържа каквито и да е индиции за етническа нетолерантност, предубеденост или неравнопоставено третиране. 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пределите на преклузивния срок по чл. 283 ГПК и подадена от надлежна страна във въззивното производство пред САС, настоящата съвместна касационна жалба на П. Н. П. и Н. Л В. – двете малолетни, действащи чрез своята майка и законен представител Л. Д. В., ще следва да се преценява като процесуално допустима.</w:t>
        <w:tab/>
        <w:br/>
        <w:tab/>
        <w:t xml:space="preserve"> </w:t>
        <w:tab/>
        <w:br/>
        <w:tab/>
        <w:t xml:space="preserve"> Съображенията, че в случая не е налице приложно поле на касационното обжалване са следните:</w:t>
        <w:tab/>
        <w:br/>
        <w:tab/>
        <w:t xml:space="preserve"> </w:t>
        <w:tab/>
        <w:br/>
        <w:tab/>
        <w:t xml:space="preserve"> При извършената по служебен почин на настоящия съдебен състав на ВКС проверка не бе констатирана вероятност обжалваното въззивно решение да е процесуално недопустим съдебен акт. По начало това основание по чл. 280, ал. 2, предл. 2-ро ГПК за допустимост на касационния контрол е било релевирано от пълномощника на двете касаторки без каквито и да било доводи, т. е. голословно е, а и не се подкрепя от формулираното в петитумната част на съвместната им касационна жалба: искане за отменяване (не и за обезсилване) на атакуваното с нея решение на САС по преките им искове срещу застрахователя. </w:t>
        <w:tab/>
        <w:br/>
        <w:tab/>
        <w:t xml:space="preserve"> </w:t>
        <w:tab/>
        <w:br/>
        <w:tab/>
        <w:t xml:space="preserve"> При потвърждаване на решението на първостепенния съд за отхвърляне на преките искове на двете малолетни ищци за обезщетяване на техни имуществени и неимуществени вреди, като произтекли от смъртта на техния дядо П. Е. П., загинал в хода на процесното ПТП от 30.V.2010г, въззивната инстанция е направила следните три констатации:</w:t>
        <w:tab/>
        <w:br/>
        <w:tab/>
        <w:t xml:space="preserve"> </w:t>
        <w:tab/>
        <w:br/>
        <w:tab/>
        <w:t xml:space="preserve"> а./ Че с влязла в сила на 1.ІІІ.2016 г. присъда срещу виновния за настъпването на процесното ПТП от 30.V.2010 г. по пътя Сандански-Петрич Б. А. Г са били уважени граждански искове на неговите наследници по закон /дъщерите Е. и С. П., последната непълнолетна/; </w:t>
        <w:tab/>
        <w:br/>
        <w:tab/>
        <w:t xml:space="preserve"> </w:t>
        <w:tab/>
        <w:br/>
        <w:tab/>
        <w:t xml:space="preserve"> б./ Че към датата на вредоносното събитие едната от ищците /П./ е била на възраст три години, а втората /Н., която не фигурира в удостоверението за наследници на дядото/ – на една годинка;</w:t>
        <w:tab/>
        <w:br/>
        <w:tab/>
        <w:t xml:space="preserve"> </w:t>
        <w:tab/>
        <w:br/>
        <w:tab/>
        <w:t xml:space="preserve"> в./ Че приживе дядото на ищците е работел в [населено място], а тези две негови внучки са живеели с майка си в [населено място], област Русе.</w:t>
        <w:tab/>
        <w:br/>
        <w:tab/>
        <w:t xml:space="preserve"> </w:t>
        <w:tab/>
        <w:br/>
        <w:tab/>
        <w:t xml:space="preserve"> Въз основа на тези три фактически констатации съставът на САС е изградил решаващия си правен извод, че житейски е необосновано между дядото и тези две негови малолетни внучки да е била формирана толкова силна емоционална връзка – извън обичайното за отношенията „дядо-внуче” – каквато е нужна, за да се приеме наличие на изключението по ТР № 1/21.VІ.2018 г. на ОСНГТК на ВКС по тълк. дело № 1/2016 г. Следователно с атакувания в настоящето касационно производство по чл. 288 ГПК съдебен акт надлежно е била съобразена от въззивната инстанция главната постановка по т. 1 от това много авторитетно разяснение. </w:t>
        <w:tab/>
        <w:br/>
        <w:tab/>
        <w:t xml:space="preserve"> </w:t>
        <w:tab/>
        <w:br/>
        <w:tab/>
        <w:t xml:space="preserve"> Съгласно т. 1 от задължителните за съдилищата в Републиката постановки на ТР № 1/19.ІІ.2010 г. на ОСГТК на ВКС по тълк. дело № 1/09 г., правният въпрос от значение за изхода по конкретното дело, разрешен в обжалваното въззивно решение, е този, който е включен в предмета на спора и е обусловил правните изводи на съда по това дело. Последователно разграничено е в мотивите, изложени към тази точка от тълкувателното решение, че този релевантен за изхода на делото материалноправен и/или процесуалноправен въпрос трябва да е от значение за формиране решаващата воля на съда, но не и за правилността на обжалваното решение, за възприемането на фактическата обстановка от въззивния съд или за обсъждане на събраните по делото доказателства. На плоскостта на това разграничение в процесния случай по необходимост се налага извод, че първият от 4-те правни въпроса, формулирани в изложението на двете касаторки по чл. 284, ал. 3 ГПК към съвместната им жалба, се отнася до правилността на атакуваното въззивно решение, докато останалите три са с изцяло хипотетичен характер. Погрешното отъждествяване от касаторките на касационните отменителни основания по чл. 281, т. 3 ГПК, от една страна, с основание за допустимост на касационния контрол – от друга, обективно не е годно да обоснове приложно поле на последния в процесния случай. Ето защо, предвид констатацията за липса на главното основание по чл. 280, ал. 1 ГПК за допустимостта на този инстанционен контрол, безпредметно се явява обсъждането налице ли са допълнителните предпоставки по т. 1 и по т. 3 на същия законов текст за допускане на атакуваното въззивно решение до касационно обжалване. </w:t>
        <w:tab/>
        <w:br/>
        <w:tab/>
        <w:t xml:space="preserve"/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1670 на Софийския апелативен съд, ГК, 1-и с-в, от 4.VІІ.2019 г., постановено по гр. дело № 2344/2018 г.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</w:t>
        <w:tab/>
        <w:br/>
        <w:tab/>
        <w:t xml:space="preserve"> </w:t>
        <w:tab/>
        <w:br/>
        <w:tab/>
        <w:t xml:space="preserve"> 2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