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№2554/08.10.2024 по търг. д. №357/2024 на ВКС, ТК, I т.о., докладвано от съдия Васил Христакиев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ОПРЕДЕЛЕНИЕ№ 2554гр. София, 07.10.2024 г.</w:t>
        <w:tab/>
        <w:br/>
        <w:tab/>
        <w:t xml:space="preserve"/>
        <w:tab/>
        <w:br/>
        <w:tab/>
        <w:t xml:space="preserve">ВЪРХОВЕН КАСАЦИОНЕН СЪД, 1-ВО ТЪРГОВСКО ОТДЕЛЕНИЕ 3 СЪСТАВ, в закрито заседание на тридесети септември през две хиляди двадесет и четвърта година в следния състав</w:t>
        <w:tab/>
        <w:br/>
        <w:tab/>
        <w:t xml:space="preserve"/>
        <w:tab/>
        <w:br/>
        <w:tab/>
        <w:t xml:space="preserve"> Председател: Елеонора Чаначева</w:t>
        <w:tab/>
        <w:br/>
        <w:tab/>
        <w:t xml:space="preserve"/>
        <w:tab/>
        <w:br/>
        <w:tab/>
        <w:t xml:space="preserve"> Членове: Васил Христакиев</w:t>
        <w:tab/>
        <w:br/>
        <w:tab/>
        <w:t xml:space="preserve"/>
        <w:tab/>
        <w:br/>
        <w:tab/>
        <w:t xml:space="preserve"> Е. Арнаучкова</w:t>
        <w:tab/>
        <w:br/>
        <w:tab/>
        <w:t xml:space="preserve"/>
        <w:tab/>
        <w:br/>
        <w:tab/>
        <w:t xml:space="preserve">като разгледа докладваното от Васил Христакиев касационно търговско дело № 357 по описа за 2024 година,</w:t>
        <w:tab/>
        <w:br/>
        <w:tab/>
        <w:t xml:space="preserve"/>
        <w:tab/>
        <w:br/>
        <w:tab/>
        <w:t xml:space="preserve">взе предвид следното.</w:t>
        <w:tab/>
        <w:br/>
        <w:tab/>
        <w:t xml:space="preserve"/>
        <w:tab/>
        <w:br/>
        <w:tab/>
        <w:t xml:space="preserve">Производството е по чл. 280 и сл. ГПК, образувано по касационни жалби на ответниците А. П. и Сълзица П. срещу въззивно решение на Окръжен съд - Велико Търново.</w:t>
        <w:tab/>
        <w:br/>
        <w:tab/>
        <w:t xml:space="preserve"/>
        <w:tab/>
        <w:br/>
        <w:tab/>
        <w:t xml:space="preserve">Ищецът „Първа инвестиционна банка“ АД оспорва жалбите.</w:t>
        <w:tab/>
        <w:br/>
        <w:tab/>
        <w:t xml:space="preserve"/>
        <w:tab/>
        <w:br/>
        <w:tab/>
        <w:t xml:space="preserve">По допускането на касационното обжалване по реда на чл. 288 ГПК съдът прие следното.</w:t>
        <w:tab/>
        <w:br/>
        <w:tab/>
        <w:t xml:space="preserve"/>
        <w:tab/>
        <w:br/>
        <w:tab/>
        <w:t xml:space="preserve">По предявените по реда на чл. 422 ГПК искове първоинстанционният съд е признал за установено, че на основание договор за банков кредит ответниците Пангелови като кредитополучатели солидарно дължат на ищеца главница в размер на 3339,11 евро, просрочени договорни лихви в размери 2293,67 евро (15.09.2013 г. - 15.08.2017 г.) и 86,76 евро и наказателни лихви в размери 530,99 евро и 236,04 евро. Частично е уважил насочените срещу ответника П. С. искове за установяване на солидарни задължения за същите суми на основание поръчителство.</w:t>
        <w:tab/>
        <w:br/>
        <w:tab/>
        <w:t xml:space="preserve"/>
        <w:tab/>
        <w:br/>
        <w:tab/>
        <w:t xml:space="preserve">Произнасяйки се по жалби на ответниците Пангелови, въззивният съд, след частична отмяна на първоинстанционното решение, е отхвърлил насочените срещу тях искове за договорна лихва за периода 15.09.2013 г. - 15.08.2017 г. за разликата над 508,17 евро до 2293,67 евро. Потвърдил е решението в останалите обжалвани части - относно солидарните задължения на двамата ответници за главница над 2728,07 евро и относно задължението на ответника А. П. за наказателна лихва за разликата над 220,90 евро до предявения с иска с размер от 530,99 евро.</w:t>
        <w:tab/>
        <w:br/>
        <w:tab/>
        <w:t xml:space="preserve"/>
        <w:tab/>
        <w:br/>
        <w:tab/>
        <w:t xml:space="preserve">За да постанови решението си, съдът е приел, че задълженията за главница се погасяват с 5-годишен давностен срок, който, независимо от уговореното погасяване на части с отделни погасителни вноски, започва да тече от деня, в който е настъпила изискуемостта на цялото вземане - в конкретния случай уговореният краен срок за погасяване на кредита и падеж на последната предвидена в погасителния план вноска 15.07.2020 г., и не е изтекла до деня на подаване на заявлението за издаване на заповед за изпълнение 18.08.2020 г. По отношение на задълженията за лихва съдът е приел за приложим 3-годишен давностен срок, с което е обосновал извода за несъществуване на вземанията за лихви за времето преди 15.08.2017 г.</w:t>
        <w:tab/>
        <w:br/>
        <w:tab/>
        <w:t xml:space="preserve"/>
        <w:tab/>
        <w:br/>
        <w:tab/>
        <w:t xml:space="preserve">Въззивното решение се обжалва и от двамата ответници по отношение на задълженията за главница - за разликата над 2728,07 евро, а от ответника А. П. - относно задължението за наказателна лихва за разликата над 220,90 евро.</w:t>
        <w:tab/>
        <w:br/>
        <w:tab/>
        <w:t xml:space="preserve"/>
        <w:tab/>
        <w:br/>
        <w:tab/>
        <w:t xml:space="preserve">Допускане на касационното обжалване се иска на основание чл. 280, ал. 2, пр. 3 ГПК - от ответника А. П. по отношение на задължението за лихва, и на основание чл. 280, ал. 1, т. 1 и т. 3 ГПК.</w:t>
        <w:tab/>
        <w:br/>
        <w:tab/>
        <w:t xml:space="preserve"/>
        <w:tab/>
        <w:br/>
        <w:tab/>
        <w:t xml:space="preserve">По чл. 288, ал. 1, т. 1 и т. 3 ГПК се поддържа, че въззивният съд се е произнесъл по въпроса „Кой е началният момент, от който започва да тече давностният срок за вземания за главница и наказателна лихва по погасителни вноски по договор за банков кредит, за който не е обявена и респективно настъпила предсрочна изискуемост?“.</w:t>
        <w:tab/>
        <w:br/>
        <w:tab/>
        <w:t xml:space="preserve"/>
        <w:tab/>
        <w:br/>
        <w:tab/>
        <w:t xml:space="preserve">Въпросът в частта относно началния момент на погасителната давност за вземания за главница по погасителни вноски (доколкото наказателната лихва не е елемент от погасителната вноска) отговаря на общото изискване по чл. 280, ал. 1 ГПК, доколкото решаващият извод на въззивния съд за неоснователност на възраженията за изтекла давност за главницата произтича от приетото, че и при уговорено погасяване на главницата на части с отделни погасителни вноски давността за цялото вземане тече от крайния срок за погасяване на кредита.</w:t>
        <w:tab/>
        <w:br/>
        <w:tab/>
        <w:t xml:space="preserve"/>
        <w:tab/>
        <w:br/>
        <w:tab/>
        <w:t xml:space="preserve">Така формулираният въпрос се включва в предмета на висящото към настоящия момент тълк. д. № 3/2023 г. на ВКС-ОСГТК, поради което и на основание чл. 292 ГПК касационното производство следва да бъде спряно.</w:t>
        <w:tab/>
        <w:br/>
        <w:tab/>
        <w:t xml:space="preserve"/>
        <w:tab/>
        <w:br/>
        <w:tab/>
        <w:t xml:space="preserve">С тези мотиви съдътОПРЕДЕЛИ:Спира на основание чл. 292 ГПК производството по т. д. № 357/2024 г. по описа на ВКС, I т. о., до приключване на тълк. д. № 3/2023 г. на ВКС-ОСГТК.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.............................................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  <w:tab/>
        <w:br/>
        <w:tab/>
        <w:t xml:space="preserve"> 1 ............................................</w:t>
        <w:tab/>
        <w:br/>
        <w:tab/>
        <w:t xml:space="preserve"/>
        <w:tab/>
        <w:br/>
        <w:tab/>
        <w:t xml:space="preserve"> 2. ...........................................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