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№144/24.09.2009 по гр. д. №513/2009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144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24.09.2009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заседание на осемнадесети септември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КАМЕЛИЯ МАРИНОВА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ЕЛСА ТАШЕВА</w:t>
        <w:tab/>
        <w:br/>
        <w:tab/>
        <w:t xml:space="preserve"> </w:t>
        <w:tab/>
        <w:br/>
        <w:tab/>
        <w:t xml:space="preserve">гражданско дело под № 513/2009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303, ал. 1, т. 5 ГПК, образувано по молбата на С. д. „О”, със седалище гр. К. за отмяна на влязло в сила решение № 1200/02.12.2008 год. по гр. дело № 1520/2008 год. на ВКС на РБ, ІІ-ро г. о.</w:t>
        <w:tab/>
        <w:br/>
        <w:tab/>
        <w:t xml:space="preserve"> </w:t>
        <w:tab/>
        <w:br/>
        <w:tab/>
        <w:t xml:space="preserve"> Молбата за отмяна отговаря на изискванията на чл. 306, във вр. с чл. 260 и чл. 261 ГПК, затова следва да се разгледа в открито съдебно заседание, с произнасяне по съществото на заявените оплаквания, ето защо ВКС на РБ, ІІ-ро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ДОПУСТИМАТА молба за отмяна, с вх. № 907/16.02.2009 год., постъпила от С. д-во „О”, със седалище гр. К. следва да се разгледа, при условията на чл. 307, ал. 2 ГПК.</w:t>
        <w:tab/>
        <w:br/>
        <w:tab/>
        <w:t xml:space="preserve"> </w:t>
        <w:tab/>
        <w:br/>
        <w:tab/>
        <w:t xml:space="preserve">Насрочва делото в открито съдебно заседание на 03.12.2009 год. от 9 ч., за която дата се призоват страните.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