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№84/14.06.2018 по гр. д. №2249/2018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84</w:t>
        <w:tab/>
        <w:br/>
        <w:tab/>
        <w:t xml:space="preserve"> </w:t>
        <w:tab/>
        <w:br/>
        <w:tab/>
        <w:t xml:space="preserve">гр.София, 14.06.2018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тринадесети юни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ГЕРГАНА НИКОВА </w:t>
        <w:tab/>
        <w:br/>
        <w:tab/>
        <w:t xml:space="preserve"> </w:t>
        <w:tab/>
        <w:br/>
        <w:tab/>
        <w:t xml:space="preserve">изслуша докладвано от съдия Гергана Никова гр. дело № 2249 по описа за 2018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и сл. ГПК.</w:t>
        <w:tab/>
        <w:br/>
        <w:tab/>
        <w:t xml:space="preserve"> </w:t>
        <w:tab/>
        <w:br/>
        <w:tab/>
        <w:t xml:space="preserve">Образувано е по молба за отмяна с вх.№ 3570 от 14.03.2018 г., подадена от П. Б. Б. срещу решение № 200 от 28.06.2017 г. по гр. д.№ 1511/2016 г. на РС - Асеновград.</w:t>
        <w:tab/>
        <w:br/>
        <w:tab/>
        <w:t xml:space="preserve"> </w:t>
        <w:tab/>
        <w:br/>
        <w:tab/>
        <w:t xml:space="preserve">С атакуваното решение е отменен констативен нотариален акт, легитимиращ молителя като собственик на недвижим имот и е допусната съдебна делба на имота между наследниците по закон на починалия на 13.12.2003 г. Д. Г. Б..</w:t>
        <w:tab/>
        <w:br/>
        <w:tab/>
        <w:t xml:space="preserve"> </w:t>
        <w:tab/>
        <w:br/>
        <w:tab/>
        <w:t xml:space="preserve">Твърди се, че е налице основание за отмяна на влязлото в сила решение по чл. 303, ал. 1, т. 1 ГПК. Искането е съда да допусне до разглеждане молбата за отмяна и да отмени атакуваното решение, след което делото да се върне на районния съд за ново разглеждане от друг състав.</w:t>
        <w:tab/>
        <w:br/>
        <w:tab/>
        <w:t xml:space="preserve"> </w:t>
        <w:tab/>
        <w:br/>
        <w:tab/>
        <w:t xml:space="preserve">Постъпил е отговор по реда на чл. 306, ал. 3 ГПК, подаден от ответниците по молбата Д. А. Д. чрез адвокат Б. С. (без приложено пълномощно за настоящото производство), в който се оспорва основателността на молбата за отмяна.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отделение, като разгледа молбата за отмяна и изложените в нея доводи, намира следното:</w:t>
        <w:tab/>
        <w:br/>
        <w:tab/>
        <w:t xml:space="preserve"> </w:t>
        <w:tab/>
        <w:br/>
        <w:tab/>
        <w:t xml:space="preserve">В молбата са заявени твърдения, относими към основанието за отмяна по чл. 303, ал. 1, т. 1 ГПК. Молителят поддържа, че се е снабдил с новото доказателство – удостоверение от кметството на [населено място], на 19.02.2018 г., когато същото е издадено от кмета на селото. Предвид заявените твърдения и данните по делото следва да се приеме, че подадената на 14.03.2018 г. молба за отмяна е депозирана в срока по чл. 305, ал. 1, т. 1 ГПК.</w:t>
        <w:tab/>
        <w:br/>
        <w:tab/>
        <w:t xml:space="preserve"> </w:t>
        <w:tab/>
        <w:br/>
        <w:tab/>
        <w:t xml:space="preserve">Изложеното мотивира настоящия състав на съда да приеме, че молбата е процесуално допустима, тъй като е подадена от активно легимирано лице, изложени са конкретни обстоятелства, относими към поддържаното основание за отмяна по чл. 303, ал. 1, т. 1 ГПК и е депозирана в срока по чл. 305, ал. 1, т. 1 ГПК. Ето защо молбата следва да се допусне за разглеждане в открито съдебно заседание.</w:t>
        <w:tab/>
        <w:br/>
        <w:tab/>
        <w:t xml:space="preserve"> </w:t>
        <w:tab/>
        <w:br/>
        <w:tab/>
        <w:t xml:space="preserve">Воден от изложените съображения, състав на ВКС, Второ отделение на гражданската колегия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до разглеждане в открито съдебно заседание молбата за отмяна с вх.№ 3570 от 14.03.2018 г., подадена от П. Б. Б. срещу решение № 200 от 28.06.2017 г. по гр. д.№ 1511/2016 г. на РС – Асеновград.</w:t>
        <w:tab/>
        <w:br/>
        <w:tab/>
        <w:t xml:space="preserve"> </w:t>
        <w:tab/>
        <w:br/>
        <w:tab/>
        <w:t xml:space="preserve">Делото да се докладва на Председателя на Второ гражданско отделение за насрочване в открито съдебно заседание с призоваване на страните.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