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№1237/15.10.2018 по адм. д. №406/2017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следващите във връзка с чл. 132, ал. 2, т. 8 АПК във връзка с чл. 64, ал. 1 ЗЗК. </w:t>
        <w:tab/>
        <w:br/>
        <w:tab/>
        <w:t xml:space="preserve">Образувано е по две жалби срещу решение № 975 от 24.11.2016 г. по преписка № КЗК/320/2016 г. на Комисия за защита на конкуренцията в отделните му части: </w:t>
        <w:tab/>
        <w:br/>
        <w:tab/>
        <w:t xml:space="preserve">Първата жалба е подадена от "Ф. В" ООД чрез процесуалния му представител - адвокат Д.Т и е насочена срещу решението в частта му по т. 4, в която е установена липса на извършено нарушение по чл. 29 и чл. 35, ал. 2 ЗЗК от "Джортани" ЕООД. От обстоятелствената част на жалбата могат да се изведат доводи за неправилно тълкуване и прилагане на материалния закон отм. енително основание по смисъла на чл. 146, т. 4 АПК. </w:t>
        <w:tab/>
        <w:br/>
        <w:tab/>
        <w:t xml:space="preserve">Втората жалба е подадена от "Джортани" ЕООД чрез процесуалния му представител - адвокат А.К срещу решението на КЗК в частта му по т. 1, в която е установено извършено нарушение по чл. 35, ал. 1 ЗЗК и е наложена имуществена санкция в размер на 4320 лева, ведно със съответните правни последици, посочени в т. 2, т. 3 и т. 5 от административния акт. Изложените обстоятелства сочат на възражения за допуснати съществени нарушения на процесуалните правила и неправилно тълкуване и прилагане на материалния закон отм. енителни основания по смисъла на чл. 146, т. 3 и 4 АПК. </w:t>
        <w:tab/>
        <w:br/>
        <w:tab/>
        <w:t xml:space="preserve">Комисия за защита на конкуренцията изразява становище чрез процесуалния си представител за неоснователност и на двете жалби. </w:t>
        <w:tab/>
        <w:br/>
        <w:tab/>
        <w:t xml:space="preserve">Всяко от двете търговски дружества изразява на свой ред становище за неоснователност на жалбата, подадена от насрещната страна. </w:t>
        <w:tab/>
        <w:br/>
        <w:tab/>
        <w:t xml:space="preserve">Жалбите са подадени от надлежни страни в срока по чл. 64, ал. 1 ЗЗК и са процесуално допустими. Разгледани по същество, жалбата на "Ф. В" ООД е основателна, а жалбата на "Джортани" ЕООД е неоснователна. </w:t>
        <w:tab/>
        <w:br/>
        <w:tab/>
        <w:t xml:space="preserve">Производството пред комисията е по реда на Глава дванадесета от ЗЗК (ЗАКОН ЗА ЗАЩИТА НА КОНКУРЕНЦИЯТА). </w:t>
        <w:tab/>
        <w:br/>
        <w:tab/>
        <w:t xml:space="preserve">І. Образувано е по чл. 38, ал. 1, т. 3 ЗЗК по искане, предявено от Ф. В на 20.05.2016 г. против Джортани за извършени нарушения по чл. 35, ал. 1 и ал. 2 във връзка с производство и предлагане за продажба на инсектициден препарат, предназначен за борба с хлебарки, бълхи, въшки, кърлежи, паяци, мравки и други вредители, обозначен с марката "ЕКТОМИН". Заявителят е представил мостра от продукта в шишенце от 10 мл., както и снимков материал. Установил е надлежно признато право върху словната марка от 2007 г. в класове 01 и 05 със срок на действие до 2025 г. и е конкретизирал по години, считано от 2014 г. до 2016 г. произведените количества от продукта. Посочил е, че от 2012 г. търговското дружество Джортани произвежда, предлага на пазара и продава идентичен продукт с наименование "ECTOMIN 100 ЕК" в опаковки със силно сходен дизайн, илюстрирайки твърдението си с представена мостра от шишенце от продукта с обем 10 мл. Определил е, като съответен пазар, пазарът за употреба на химически препарати срещу вредители (инсектициди/биоциди) на територията на цялата страна. Периодът на констатираното нарушение от ответната страна е ограничил от 27.01.2012 г. - датата на получено разрешение за производство и продажба на продукта от Министерство на здравеопазването до момента. </w:t>
        <w:tab/>
        <w:br/>
        <w:tab/>
        <w:t xml:space="preserve">Описвайки поведението на Джортани, Ф. В ясно е разграничил две проявни форми на забранената по чл. 35 ЗЗК имитация: На първо място е посочил, че това дружество използва за идентификация на продукта си върху етикетите му силно сходна до степен на идентичност марка "ECTOMIN" - изписана с латински букви с удебелен шрифт, ясно открояваща се върху етикета, последвана от цифрата 100 и две главни букви "ЕС" с по-малък шрифт. Самата цифра и буквите "ЕС" е обяснил, като описание на вида и активното вещество, срещани в много сходни продукти и съответно не представляващи части от наименованието. Акцентирал е на факта, че отличителността на марката се изгражда изцяло върху думата "ECTOMIN", която е фонетично и смислово почти идентична с регистрираната негова словна марка "ЕКТОМИН", която е фантазийна. Без значение е изписването й на етикетите с латински букви, доколкото обичайното й звучене при произнасяне от българоговорящи лица е именно "Ектомин". Вероятността от заблуда на потребителите се увеличава според него и от факта, че с твърде сходни марки са обозначени идентични, като приложение продукти - инсектициди за борба с едни и същи дребни вредители, които се предлагат и продават във ветиринарните аптеки на страната. Подробно описаното нарушение от Джортани е квалифицирано, като такова по чл. 35, ал. 2 ЗЗК. </w:t>
        <w:tab/>
        <w:br/>
        <w:tab/>
        <w:t xml:space="preserve">Отделно от това е поискал установяване на нарушение и по чл. 35, ал. 1 ЗЗК, поради съвпадение на цялостното визуално впечатление, създавано от опаковката на продукта - форма на шишенцето, капачката и етикета. В тази връзка заявителят в производството пред комисията се е позовал на използван жълт етикет, с еднакви размери и разположение върху шишето, върху който с удебелен шрифт е изписана в горния край марката/наименованието. С представените две мостри - предлагания от двете фирми продукт е показал и пълно сходство в шишенцата - разликата е само в материала за изработка (едните са стъклени, а другите пластмасови) и еднакъв подход при капачките за затваряне - използвана гумена капачка, отгоре покрита с метален пръстен в сребрист цвят. </w:t>
        <w:tab/>
        <w:br/>
        <w:tab/>
        <w:t xml:space="preserve">При условията на алтернативност се е позовал и на извършено от Джортани нарушение на общата забрана по чл. 29 от закона. </w:t>
        <w:tab/>
        <w:br/>
        <w:tab/>
        <w:t xml:space="preserve">Приложил е подробно описаните в раздел "Доказателства" от искането си писмени и веществени доказателства, приложени в Папка 4 от преписката, установяващи твърденията за антиконкурентно поведение от насрещната страна. Индивидуализирал е 12 фирми, от които комисията да поиска информация за периода, през който Джортани е разпространявал препарата, данни за закупените бройки и цената, както и за наличностите от него в аптечните им складове. </w:t>
        <w:tab/>
        <w:br/>
        <w:tab/>
        <w:t xml:space="preserve">Допълнително в отговор на писмо от 15.06.2016 г. с конкретни въпроси и доказателствени искания от КЗК - л. 94 от преписката, е пояснил три начина на дистрибуция - чрез ветиринарни аптеки, крайни клиенти и онлайн продажби от 2015 г. на конкретизирания сайт. Пояснил е още състава на продукта, рекламата му и производството на етикети. В отговор № 5 е заявил, че изписва марката на продукта "ЕКТОМИН" освен на кирилица и на латиница от самото начало на производството - т. с. от 2006 г. Към отговора е приложил описаните доказателства, наред с тези по т. 9 - копия на четири броя етикети от 2006, 2011, 2012 и 2012 г. Всички те съдържат изписване на първо място и с големи букви ЕКТОМИН 100 ЕК, а под тях с по-малки букви Ectomin100 EC или ECTOMIN 100 ЕС. </w:t>
        <w:tab/>
        <w:br/>
        <w:tab/>
        <w:t xml:space="preserve">ІІ. С писмо от 15.06.2016 г. на л. 150 от преписката, КЗК е уведомила Джортани за образуваното производство и е изискала представяне в определения срок на конкретизираната информация и съответните доказателства. В представеното писмено становище, процесуалният представител на това дружество е отрекъл изцяло обвиненията за антиконкурентно поведение в следните насоки: </w:t>
        <w:tab/>
        <w:br/>
        <w:tab/>
        <w:t xml:space="preserve">- Заявената за регистрация от Джортани комбинирана марка ECTOMIN 100 ЕС съществено се отличава от регистрираната словна марка на заявителя. Отделно от това касае наред с класове 1 и 5, още клас 37 - препарати за унищожаване на вредители. </w:t>
        <w:tab/>
        <w:br/>
        <w:tab/>
        <w:t xml:space="preserve">- Използваната марка от Ф. В не е създадена и наложена на пазара от него, а от швейцарската фирма "Новартис" АД, която не е подновила регистрацията й след изтичане на защитения период. В този контекст твърди липса на едно от основните условия за обсъждане на имитация на продукти - наличие на продукт, придобил известност сред потребителите на конкретен производител. </w:t>
        <w:tab/>
        <w:br/>
        <w:tab/>
        <w:t xml:space="preserve">- Препаратът се предлага от Джортани в различни опаковки и разфасовки, като при количеството от 10 мл. шишенцата са различни - пластмасови, тъмно кафяви на цвят и със зелена капачка. </w:t>
        <w:tab/>
        <w:br/>
        <w:tab/>
        <w:t xml:space="preserve">- Не съществува вероятност от заблуда на потребителите, доколкото релизацията се извършва по схемата на лоялни клиенти само във вътрешна дистрбуторска мрежа. </w:t>
        <w:tab/>
        <w:br/>
        <w:tab/>
        <w:t xml:space="preserve">Към становището са представени писмени и веществени доказателства - три броя пластмасови тъмнокафяви шишенца със зелени капачки (също поставени в Папка № 4 от преписката). </w:t>
        <w:tab/>
        <w:br/>
        <w:tab/>
        <w:t xml:space="preserve">ІІІ. Комисията е поискала от първите четири дружества, конкретизирани от заявителя, информация за предлаган от тях Ектомин 100 ЕК, произведен от Джортани относно: период, външен вид - шише, капачка, етикет и разфасовка. Специално е поискала информация относно предлагане в прозрачно шише, сива капачка и жълт етикет. Данни са предоставени само от "Бендис" ООД, Агрощит" ООД и "Моренов" ООД. Последното дружество е изпратило и снимка (л. 99 от папка 1.2 от преписката). </w:t>
        <w:tab/>
        <w:br/>
        <w:tab/>
        <w:t xml:space="preserve">ІV. Въз основа на всички представени по преписката писмени и веществени доказателства, КЗК е изложила хроногически приетите за установени факти, а именно, че от 2006 г. Ф. В произвежда и разпространяване биоциден препарат с търговското наименование "Ектомин" в еднотипни по форма прозрачни стъклени шишенца от 9, 10 и 20 мл с гумена тапа и алуминиева капачка върху нея. От началото на производството до момента на образуване на преписката са използвани етикети с известни незначителни разлики, касаещи само изписването на марката на латиница. При етикетите, използвани от 2006 до 2008 г. той е с червен цвят и с малки букви. Малките букви Ectomin са запазени и в етикетите от 2011 до 2014 г., но вече също са в черен цвят. От 2014 до 2016 г. вече надписът на латиница е синхронизиран с надписа на кирилица, като са използвани големи букви. През целият обследван период марката ЕКТОМИН с добавката "100 ЕК" е изписвана с черен цвят, удебелена е и е изцяло с главни букви. Запазен е постоянният цвят на етикета - жълт, двете удебелените линии под наименованието и останалите елементи и информация, съдържащи се в него. </w:t>
        <w:tab/>
        <w:br/>
        <w:tab/>
        <w:t xml:space="preserve">По отношение използваната от Джортани опаковка на препарата, КЗК е съобразила представените от фирмата и приложени, като веществени доказателства три броя шишенца от 10 мл. - тъмнокафяви на цвят с метални капачки в зелен цвят. В същото време обаче в т. 12.1 от раздела "Установени факти" обосновано е приела за установено, че Джортани произвежда идентичен препарат с търговското наименование "Ectomin100 EC" също и в опаковка от 10 мл. в прозрачно шишенце със сребриста метална капачка и жълт етикет. Позовала се е от една страна на представеното веществено доказателство от Ф. В и приложения снимков материал в искането за образуване на производство и от друга страна на предоставената от "Моренов" ООД снимка на такова. През процесния период е използван един вид етикет - жълт на цвят с надписано в горния ляв край с черен цвят на латиница наименованието ECTOMIN 100 ЕС. </w:t>
        <w:tab/>
        <w:br/>
        <w:tab/>
        <w:t xml:space="preserve">В т. 16 от установените факти, КЗК обстойно, обосновано и в съответствие с писмените и веществените доказателства е обобщила седем прилики в: наименованието на продукта; използваните цветове при изписването му; идентично позиционираните етикети и еднаквата им форма; цветът на етикетите; описанията върху тях; формата и размера на шишетата, в които се продават; формата, размера и материала на капачките. Добросъвестно е отразила и три наблюдавани разлики: изписването на наименованието при Ф. В на кирилица и латиница; цветът на описаното активно вещество; цветът на металните капачки - златист и сребрист при Ф. В и Сребрист и зелен при Джортани. </w:t>
        <w:tab/>
        <w:br/>
        <w:tab/>
        <w:t xml:space="preserve">V. Приетите за установени факти са послужили за формиране на правните изводи по съществото на твърденията за извършени от Джортани нарушения по чл. 35, ал. 1, чл. 35, ал. 2 и чл. 29. Процесният период е ограничен между януари на 2013 г. до момента на приключване на производството по глава дванадесета от ЗЗК. Осъществяваната от двете страни дейност по производство и разпространение на исектицидни продукти, ги прави субекти, попадащи в обхвата на Глава VІІ от закона. На тази база са разгледани твърденията на Ф. В за имитация на опаковките му по отношение на цветовото оформление на етикетите, цветовете и формата, както и големината на шишенцата и капачките и то конкретно за малките разфасовки от 9 мл. и 10 м. л., където са констатирани приликите и разликите във външния им вид по т. 16 от установените факти. За целта е изследвано наличието на отделните елементи, характеризиращи твърдянато нарушение, като имитация по чл. 35, ал. 1 ЗЗК. </w:t>
        <w:tab/>
        <w:br/>
        <w:tab/>
        <w:t xml:space="preserve">Комисията е приела за установено реално предлагане на продукта на пазара от страна на двете фирми. Посочила е, че за да се коментира подобно нарушение е задължително неговият обект да е известен сред потенциалните му потребители, доколкото само в такъв случай може обосновано да се цели извличане на полза от имитирането му. За целта е анализирала предоставените от заявителя данни за продадени през процесния период общи количества от препарата и съпоставени към тях продадени количества от конкретния продукт - ЕКТОМИН 100 ЕК в шишенца с обем 9 мл. и 10 мл. - като брой и литри, представени и в процентно съотношение. Наред с реализираните количества е съобразила и десет годишния период на производство - от 2006 година и понастоящем. Тези два фактора са й дали основание да счете за доказано твърдението на производителя за придобиване на известност на конкретния продукт, наложил се на съответния пазар и от там разпознаваем, като наименование, външен вид и маркировка. </w:t>
        <w:tab/>
        <w:br/>
        <w:tab/>
        <w:t xml:space="preserve">На трето място е изследвала наличието на обективна възможност за заблуда у потребителите за конкретния производител/ продавач, използвайки три отправни точки: Преценка с оглед цялостния визуален ефект на опаковката, в която се предлага инсектицидният препарат; такава съвкупност на приличащи си или съвпадащи елементи в двата продукта - оригинален и имитиращ, която заблуждава или е в състояние да заблуди потребителите, независимо от наличие на определени различия и несъвпадения; извършване на преценката с оглед възприятията на обикновения потребител, възприемащ дизайна, като единно цяло и игнориращ детайлите, което обезсмисля използването на специални експертни знания. Изложените факти в т. 7.1.1; 7.1.2; 7.1.3; 12.1, обобщени в т. 16 са й дали основание да приеме на първо място наличие на много голямо сходство в етикета, като цвят, форма и разположение върху опаковъчните шишета. Такова е констатирано и по отношение използваните цветове, място и големи удобелени букви при изписване наименованието на препарата. Идентичност е констатирана при използване на еднакви по форма, големина и цвят шишенца, побиращи 9 мл. или 10 мл. от препарата. Отбелязано е много голямо сходство в използваните от страните наименования. Същите са изписани на опаковките на продуктите, произведени от двете дружества по начин, който ярко ги откроява от останалия текст на етикетите и пряко и непосредствено се възприема от потребителите, като доминиращ елемент. Всичко това е дало основание на КЗК да приеме, че Джортани, не само, че не е положил усилия да отличи продукта си от този, предлаган от Ф. В, но и съзнателно е потърсил сходство и асоциативна връзка с него, за да използва недобросъвестно разпознаваемостта на опаковките от препарата, произвеждани и разпространявани от заявителя още от 2006 г. По тези съображения е приела за установена извършена от него имитация по смисъла на чл. 35, ал. 1 ЗЗК. </w:t>
        <w:tab/>
        <w:br/>
        <w:tab/>
        <w:t xml:space="preserve">При определяне на имуществената санкция се е ръководила от Методиката за определяне на санкциите по ЗЗК. Оценила е 3-годишния период на нарушението, като възможност за съществуване на по-значителен негативен ефект върху конкуренцията, обуславяща имуществена санкция до 5 % от размера на нетните приходи от продажби. При неговата конкретизация с оглед обстоятелствата по т. 18 от методиката, не е открила нито едно смекчаващо отговорността такова. В същото време е счела за отечаващо представянето от страна на Джортани на заблуждаваща информация относно външния вид на предлагания продукт. Приложила е 4.5% и е определила имуществената санкция в размер на 4320 лева. В тази част решението е законосъобразно. </w:t>
        <w:tab/>
        <w:br/>
        <w:tab/>
        <w:t xml:space="preserve">VІ. По отношение на твърдяната от Ф. В имитация на марката нарушение по чл. 35, ал. 2 ЗЗК, комисията е съобразила регистрираната от заявителя словна марка "Ектомин" и заявената за региктрация от ответната страна комбинирана марка "Ectomin 100 EC" с подадена срещу регистрацията опозиция. Без да отрича силното визуално сходство между двете марки, е посочила, че то е предмет на обсъждане при установяване на нарушението по ал. 1 на чл. 35 - сходство в опаковката и външния вид на препарата и се поглъща от него. По тези съображения е установила липса на извършено нарушение по чл. 35, ал. 2 от закона. В тази част решението е незаконосъобразно. </w:t>
        <w:tab/>
        <w:br/>
        <w:tab/>
        <w:t xml:space="preserve">VІІ. По отношение на обвинението на Ф. В за извършено нарушение по чл. 29 от закона, КЗК е посочила, че в искането не се съдържат доводи за действия, извън описаните състави на нарушения по глава VІІ и е приела липса на установено нарушение на общата забрана. В тази своя част решението също е законосъобразно. </w:t>
        <w:tab/>
        <w:br/>
        <w:tab/>
        <w:t xml:space="preserve">По жалбата, подадена от "Джортани" ЕООД: Тя е насочена срещу решението на комисията в частта му на установено нарушение по чл. 35, ал. 1 ЗЗК с последците от това - налагане на имуществена санкция, постановяване прекратяването на нарушението и възлагане на правените разноски. В този смисъл цялата първа половина от обстоятелствената част на жалбата, обуславяща различност между марките, използвани от двамата производители представлява становище в защита на решението на КЗК при установяване липсата на извършено нарушение по чл. 35, ал. 2 от закона. То буквално пресъздава становището на дружеството от 29.07.2016 г. в производството пред комисията - л. 154 от папка 1.1 от преписката. </w:t>
        <w:tab/>
        <w:br/>
        <w:tab/>
        <w:t xml:space="preserve">Специално по отношение установеното нарушение по чл. 35, ал. 1 ЗЗК, Джортани сочи на първо място липса на придобита известност на произвежданите продукти Ектомин от Ф.В.О се твърди, че наименованието на сходен продукт е наложено на българския базар от швейцарската фирма "Новартис" АД и практически е било "узурпирано" от Ф. В след оттеглянето на чуждестранната фирма. Двете възражения също са направени в становището на Джортани, към което е приложена разпечатка от сайт - л. 165 от преписката за предлаган препарат Ектомин 100 ЕС 9 мл. с производител Н. Ш. Те са предмет на изрично обсъждане от КЗК в постановения от нея акт. Изложените в него мотиви напълно се възприемат от съда. Посочената разпечатка няма отразена дата. В същото време е безспорно доказано на първо място регистрираната на 18.05.2007 г. по заявка на Ф. В, словна марка Ектомин в класовете 5 и 1 по Ницската квалификация. За пускането на пазара на биоциден препарат с търговско наименование Ектомин 10% в Група 3 - Биоциди за борба с вредителите, подгрупа 18 - Инсектициди, акварициди и биоциди за борба с други членестоноги, е издадено разрешение от МЗ от 13.01.2006 г. Препаратът е описан, като течност с химическо наименование на активното вещество - Циперметрин. Областта на приложение е борба с летящи (мухи, комари, оси) и пълзящи (хлебарки, бълхи, мравки, кърлежи, дървеници, паяци) насекоми. Доказано е предлагането му в различни разфасовки, от които съществено значение за конретното производство имат разфасовките от 9 и 10 мл. Течният препарат е предлаган за продажба в стъклени прозрачни шишенца с гумена капачка и върху нея такава в сребрист или златист цвят с точно описаните три вида етикети при запазване на съществените им отличителни елементи. Представени са фактури за продажбата му, начиная от 2006 г. По този начин е доказано, че дружеството произвежда и предлага препарата в продължение на 10 години. Точно са фиксирани пласираните количества, отразени в табличен вид в Таблица 1 от решението. Двете обстоятелства - продължителност на производство и продажба и продадени количества обосноват извода на комисията за наложен на пазара и придобил известност сред потребителите продукт, произведен от българска фирма - обективна предпоставка за изследване на интереса от имитирането му. </w:t>
        <w:tab/>
        <w:br/>
        <w:tab/>
        <w:t xml:space="preserve">На следващо място, този жалбоподател твърди, че Ф. В практически е откопирала неговата опаковка, тъй като е започнала да предлага малките разфасовки в тъмно кафяви шишенца, необходими за предпазване на съдържащия се в тях химически препарат от слънчева светлина. Твърдението не е доказано по какъвто и да било начин - липсва дори едно доказателство за използвани от заявителя подобни опаковки. </w:t>
        <w:tab/>
        <w:br/>
        <w:tab/>
        <w:t xml:space="preserve">Следващото твърдение е, че не се касае за копиране на опаковка, тъй като Джортани предлага препарата в три опаковки - тъмнокафяво пластмасово шише с жълт етикет и зелена капачка - 10 мл., бяла туба от 5 л. и сребрист метален флакон с бяла капачка от 1000 мл. То е неотносимо към констатираното нарушение. Преди всичко обект на изследване за имитация на външния вид е сведен само до опаковката на препарата в шишенце от 10 мл. Поради това останалите две разфасовки не са предмет на твърдяно нарушение по чл. 35, ал. 1 ЗЗК. Същественото е, че от снимковия материал и представената, като веществено доказателство мостра, безспорно се установява, че Джортани е предлагал препарата и в прозрачно пластмасово шишенце с жълт етикет и сребриста капачка - именно тази опаковка е предмет на изследване по отношение прилики и отлики с идентичната опаковка, наложена от Ф.В.Б значение за имитацията на опаковката и външния вид са останалите разфасовки, предлагани и от Ф.В.В на жалбоподателя относно тези разфасовки не касаят обследвания продукт. </w:t>
        <w:tab/>
        <w:br/>
        <w:tab/>
        <w:t xml:space="preserve">Видно от данните по делото, Джортани е получил на 27.01.2012 г. от МЗ разрешение за пускане на пазара на биоцид с търговско наименование ECTOMIN 100 EC/ ЕКТОМИН 100 ЕК течен с Група 3, Подгрупа 18. Налице е пълно съвпадение с продукта, разрешен още през 2006 г. за пускане в употреба от Ф.В.Р е в химическото наименование на активното вещество - фноксибензил и от там в концентрацията на работния разтвор. Това показва произвеждани и пускани на пазара от двете фирми почти идентични по вид и предназначение продукти, напълно взаимно заменяеми. Предлагани във ветиринарните аптеки в еднакъв обем, с еднакво наименование, в еднакви шишенца с еднакви етикети и еднакви капачки - гумена и отгоре метална (капсулована), те обективно са в състояние да заблудят потребителя относно техния производител. При това категорично се опровергават от данните по преписката твърденията на Джортани, че предлагането на неговия продукт ставало по схемата - лоялни клиенти във вътрешна дистрибуторска мрежа. Приложената към заявлението мостра е закупена от аптека. </w:t>
        <w:tab/>
        <w:br/>
        <w:tab/>
        <w:t xml:space="preserve">Анализът на доказателствата в тяхната съвкупност напълно потвърждава правния извод на КЗК за имитация от страна на Джортани на продуктите в шишенца от 10 мл., квалифицирано, като нарушение на забраната по чл. 35, ал. 1 ЗЗК. Определената за него имуществена санкция също е законосъобразна с отчитане на поведението на дружеството, като отегчаващо отговорността обстоятелство. От началото до края на административното, а и в съдебното производство, този производител продължава да твърди, че е предлагал продукта само в тъмнокафяви шишенца със зелена метална капачка, напълно игнорирайки вещественото доказателство и снимковия материал. По тези съображения жалбата е неоснователна и следва да се отхвърли. </w:t>
        <w:tab/>
        <w:br/>
        <w:tab/>
        <w:t xml:space="preserve">По жалбата, подадена от "Ф. В" ООД: Тя е насочена срещу решението на КЗК само в частта му, в която е установена липса на нарушение по чл. 35, ал. 2 ЗЗК, а това е било основното твърдение на заявителя при образуване на преписката. Обосновани и съответни на съдържането на чл. 35 от закона, са всички изложени доводи на този жалбоподател относно различния предмет на защита в двете новели на разпоредбата. Външният вид на продукта, опаковката, маркировката му и всякакви други белези - определени, като обект на имитация по ал. 1, са относими към промишления дизайн. Като такъв се приема - чл. 3 ЗПД външният вид на продукта, представен от особеностите на формата, орнаментите, цветовото съчетание или комбинация от тях. За разлика от промишления дизайн, обект на защита по ал. 2 е фирмата, марката или географското означение. Марката е определена в чл. 9 ЗМГО, като знак, способен да отличава стоките на едно лице от тези на други лица. Едни от възможните й изрази са дума, букви, цифри, както и комбинации от тях. Както вече бе посочено, заявителят е регистрирал в Патентното ведомство през 2007 г. словната марка Ектомин. Ответното дружество е заявило за регистрация през 2012 г. макрата Ectomin 100 EK, комбинирана със съответното изображение. В хода на административното производство са налични данни само за подадена опозиция срещу искането за регистрацията й. В съдебното производство вече са представени писмени доказателства - изпълнителен лист от 17.05.2018 г. по т. д. № 4695 на СГС, Търговско отделение - за осъждането на Джортани да преустанови нарушението, което извършва спрямо притежавана от Ф. В търговска марка Ектомин - словна. Нарушението съгласно изпълнителния лист се състои в действия по поставянето й върху етикетите на опаковките на произвеждания инсектициден препарат и предлагането му за продажба. Съдът го задължава още да изтегли от търговската мрежа разпространените количества от произведените продукти със знака Ectomin 100 EС в отделните му разфасовки. Варно е, че разрешаването на спор относно притежаването на марката касае производства по ЗМГО. В конкретния случай той е само една индиция за наличен проблем при използването на марка, който следва да се разгледа и прецени на плоскостта на защитата на конкуренцията. Съставомерно за нея е наличието/липсата на използване от страна на Джортани на марка, идентична или близка до регистрираната такава от Ф. В по начин, който може да увреди интересите на последното. Те ще бъдат увредени, когато в резултат на излолзването е налице вероятност потребителите на биоцидния препарат да бъдат заблудени за неговия производител. В този случай вече нарушението обхваща всички разфасовки, носещи знака ECTOMIN 100 EC, а не само тези от 9 или 10 мл. - обстоятелство, което изобщо не е съобразено от комисията. </w:t>
        <w:tab/>
        <w:br/>
        <w:tab/>
        <w:t xml:space="preserve">По искане на Ф. В, съдът допусна и изслуша съдебно-патентна експертиза относно наличието/липсата на сходство между регистрираната национална марка на това дружество и използвания знак от Джортанти; наличието/липсата на идентичност или сходство между стоките, предмет на нарушение по чл. 35, ал. 2; наличието/липсата на вероятност за объркване на потребителите. Представеното заключение е изключително обосновано от специалист в съответната област. Направен е подробен анализ на пет основни критерия за наличие на вероятност от объркване: 1. Степен на сходство между марките - констатирана е висока степен, поради фонетичната идентичност и визуалната прилика. 2. Степен на сходство между стоките - тук, както КЗК и съда, така и вещото лице е констатирало идентичност на стоките. 3. Степен на отличителност на по-ранната марка (регистрираната от Ф. В) - тя притежава присъща отличителност, поради което е и регистрирана, като словна марка. 4. Един и същ релевантен кръг потребители, като резултат от идентичността между стоките. 5. Съвпадение между възможните начини на търговска реализация. Крайният извод в заключението е за съществуваща вероятност за объркване на потребителите, при която има риск те да повярват, че стоките, означени с марката на Джортани, да произхождат от Ф.В.Б заключение на свой ред дава основание на съда да приеме възможност от увреждане на интересите на това дружество - т. е. наличие на последния елемент от имитацията, забранена в чл. 35, ал. 2 ЗЗК. </w:t>
        <w:tab/>
        <w:br/>
        <w:tab/>
        <w:t xml:space="preserve">Неоснователни са възраженията на Джортани в тази връзка, че неговият знак от самото начало е на латиница, докато марката на Ф. В е регистрирана на кирилица. Представените етикети, използвани от притежателя й установяват, че от самото начало марката Ектомин е изписвана, както на кирилица, така и на латиница. Неоснователно ответното дружество се позовава на прочита й, като Ецтомин от немско и френско говорящите, тъй като производителят е българска фирма, съответният пазар е националният такъв и произнасянето е съгласно правилата за произнасяне на латинските букви. На последно място е без значение и факта, че към словната марка, Ф. В е изписвало още "100 ЕК, на латиница 100 ЕС, който текст не фигурира в регистрираната словна марка. Този текст е вкчюне още в първите етикети и фигурира от началото на производството на препарата. Същественото е, че при сравняването на марката, притежание на Ф. В и използвания знак от Джортани буквосъчетанието ЕК на кирилица или ЕС на латиница е описателно по отношение на продуктите за растителна, защита, каквито са инсектицидите. Абревиатурата ЕК/ЕС означава емулсионен концентрат, в който смисъл няма отличителен характер. </w:t>
        <w:tab/>
        <w:br/>
        <w:tab/>
        <w:t xml:space="preserve">КЗК не е съобразила тези обстоятелства и е установила липса на нарушение по чл. 35, ал. 2 ЗЗК. Решението й в тази част е незаконосъобразно. Същото подлежи на отмяна, като се установи нарушението. Същевременно преписката следва да се върне на комисията за налагане на имуществена санкция. </w:t>
        <w:tab/>
        <w:br/>
        <w:tab/>
        <w:t xml:space="preserve">С оглед основателността на жалбата, КЗК следва да заплати направените от Ф. В разноски в съдебното производство в размер на 1200 лева - възнаграждение за вещото лице и за процесуалния представител. </w:t>
        <w:tab/>
        <w:br/>
        <w:tab/>
        <w:t xml:space="preserve">Водим от гореизложеното и на основание чл. 173, ал. 1 и 2 АПК, Върховният административен съд, четвърто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по жалба на "Ф. В" ООД решение № 975 от 24.11.2016 г. по преписка № КЗК/320/2016 г. на Комисия за защита на конкуренцията в частта му по т. 4, в която не е установено извършено нарушение по чл. 35, ал. 2 от ЗЗК (ЗАКОН ЗА ЗАЩИТА НА КОНКУРЕНЦИЯТА) от страна на "Джортани" ЕООД със седалище в град Пещера и вместо него ПОСТАНОВЯВА: </w:t>
        <w:tab/>
        <w:br/>
        <w:tab/>
        <w:t xml:space="preserve">УСТАНОВЯВА извършено нарушение по чл. 35, ал. 2 ЗЗК от страна на "Джортани" ЕООД, ЕИК 200848416 със седалище и адрес на управление в град Пещера, ул. "В. Р" № 32. </w:t>
        <w:tab/>
        <w:br/>
        <w:tab/>
        <w:t xml:space="preserve">ВРЪЩА преписката в тази й част на Комисия за защита на конкуренцията за налагане на имуществена санкция. </w:t>
        <w:tab/>
        <w:br/>
        <w:tab/>
        <w:t xml:space="preserve">ОТХВЪРЛЯ жалбата, подадена от "Джортани" ЕООД против решение № 975 от 24.11.2016 г. по преписка № КЗК/320/2016 г. на Комисия за защита на конкуренцията в частта му по т. 1, т. 2, т. 3 и т. 5. </w:t>
        <w:tab/>
        <w:br/>
        <w:tab/>
        <w:t xml:space="preserve">ОСЪЖДА Комисия за защита на конкуренцията да заплати на "Ф. В" ООД, ЕИК 127023580 със седалище и адрес на управление в град Шумен, ул. "О. П" № 40 сумата 1200 /Хиляда и двеста/ лева - разноски в съдебното производство. </w:t>
        <w:tab/>
        <w:br/>
        <w:tab/>
        <w:t xml:space="preserve">СЛЕД влизане на решението в сила, веществените доказателства да се върнат на "Ф. В" ООД и "Джортани" ЕООД така, както са представени. </w:t>
        <w:tab/>
        <w:br/>
        <w:tab/>
        <w:t xml:space="preserve">РЕШЕНИЕТО може да се обжалва пред Върховния административен съд, петчленен състав с касационна жалба в 14-дневен срок от съобщаването му на страните.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