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№1310/31.10.2017 по адм. д. №3509/2016 на ВАС, докладвано от съдия Мира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 . </w:t>
        <w:tab/>
        <w:br/>
        <w:tab/>
        <w:t xml:space="preserve">Образувано е по касационната жалба на Е. Д. М., понастоящем в Затвора в [населено място], против решение № 771 от 11.02.2016г., постановено по адм. д № 6677 по описа за 2015г. на Административен съд – София град. Релевират се оплаквания за неговата неправилност поради нарушение на материалния закон, съществено нарушение на съдопроизводствените правила и необоснованост - касационни отменителни основания по чл. 209 т. 3 АПК. Иска се отмяната му. </w:t>
        <w:tab/>
        <w:br/>
        <w:tab/>
        <w:t xml:space="preserve">Ответникът – Министерство на правосъдието оспорва основателността на касационната жалба с изложени доводи в писмен отговор, чрез пълномощника си юрисконсулт Д.. Допълнително от процесуалния представител е депозирано и писмено становище. </w:t>
        <w:tab/>
        <w:br/>
        <w:tab/>
        <w:t xml:space="preserve">Представителят на Върховната административна прокуратура представя мотивирано становище за неоснователност на касационната жалба. </w:t>
        <w:tab/>
        <w:br/>
        <w:tab/>
        <w:t xml:space="preserve">Касационната жалба е подадена в срока по чл. 211 АПК от надлежна страна, за която съдебният акт е неблагоприятен, поради което е допустима за разглеждане по същество и е основателна.Решението е валидно и допустимо, но неправилно. </w:t>
        <w:tab/>
        <w:br/>
        <w:tab/>
        <w:t xml:space="preserve">Производството пред Административен съд – София - град е образувано по предявения от Е. Д. М. против Министерство на правосъдието иск с правно основание чл. 1, ал. 1 ЗОДОВ за присъждане обезщетение за неимуществени вреди в размер на 50 000 лв., със съответните лихви до момента на окончателното изплащане, нанесени му от бездействието на ответника да му осигури срещи с християнски свещеник, пред който да се изповядва и да поддържа изповядваната от него религия. Ищецът е твърдял, че невъзможността да се изповяда пред християнски свещеник му повлияла зле, довела е до отрицателни душевни преживявания, болки и страдания, морални вреди по време на престоя му в затвора [населено място]. </w:t>
        <w:tab/>
        <w:br/>
        <w:tab/>
        <w:t xml:space="preserve">Административният съд е приел, че в разглеждания казус надлежен ответник по иска е следвало да бъде Г. Д "Изпълнение на наказанията" при Министерство на правосъдието, а не самото министерство, защото Главна дирекция "Изпълнение на наказанията" е юридическо лице със седалище София към министъра на правосъдието, като дирекцията организира и осъществява реда по изпълнение на наказанията. Посочил е, че съгласно чл. 3, ал. 1 от ППЗИНЗС, ГДИН е специализирана административна структура към Министерство на правосъдието, т. е. не е налице каквото и да било действие или пък задължение за действие или пък задължение за действие от страна на служители от администрацията на Министерство на правосъдието. </w:t>
        <w:tab/>
        <w:br/>
        <w:tab/>
        <w:t xml:space="preserve">В заключение административният съд приел, че длъжностните лица, от чиито действия и бездействия се твърди, че са настъпили вредите са служителите на Главна дирекция "ИН", следователно, посоченият от Е. М. ответник – Министерство на правосъдието, е ненадлежен, поради и което искът срещу него е неоснователен и недоказан. </w:t>
        <w:tab/>
        <w:br/>
        <w:tab/>
        <w:t xml:space="preserve">В хода на съдебното производството съдът е събрал многобройни писмени доказателства, представляващи молби от ищеца и отговори от администрацията. С протоколно определение от о. с.з. на 21.01.16г. съдът е оставил без уважение направеното искане на ищеца да бъдат изслушани двама свидетели, както и съдебно - медицинска експертиза, като е счел тези доказателствени искания за неотносими към спора. </w:t>
        <w:tab/>
        <w:br/>
        <w:tab/>
        <w:t xml:space="preserve">С решението си съдът е отхвърлил предявения иск, като е приел, че увреждането в степента и характера на преживените от ищеца болки и страдания, поради невъзможност за вероизповедание и срещи със свещеник, пред който да се изповяда, не е довело до такова неразположение, което трайно да е увредило емоционалното и здравословното му състояние. Според съда не са ангажирани доказателства от компетентни медицински органи, че евентуалното влошено емоционално и здравословно състояние на ищеца е настъпило вследствие на действията или бездействията на затворническата администрация. </w:t>
        <w:tab/>
        <w:br/>
        <w:tab/>
        <w:t xml:space="preserve">Решението на съда е неправилно, като постановено при съществено нарушение на съдопроизводствените правила и е необосновано - касационни отменителни основания по чл. 209, т. 3 АПК. </w:t>
        <w:tab/>
        <w:br/>
        <w:tab/>
        <w:t xml:space="preserve">Преди всичко следва да се отбележи, че никъде в съдебното решение - нито в неговата мотивна част, нито в диспозитива му, не е посочено досежно кой исков период е заведен предявения иск. Освен, че горното съставлява съществено нарушение на процесуалните правила, то пряко рефлектира и върху правилността на решаващите мотиви на съда относно ненадлежността на министерство на правосъдието като материално правно пасивно легитимиранана страна. Съдът е следвало да уточни начална и крайна дата на исковата претенция и с оглед на темпоралните параметри, предмет на ищцовата претенция, да гради изводите си за това кой е материално - правно легитимиран в процеса, преценявайки датата на влизане в сила на понастоящем действащия ЗИНЗС, съгласно който юридическото лице, към което се числи служителите, от незаконосъобразното действие на които се претендират неимуществените вреди, е не Министерство на правосъдието, а Главна дирекция „ Изпълнение на наказанията” към МП. </w:t>
        <w:tab/>
        <w:br/>
        <w:tab/>
        <w:t xml:space="preserve">Редът за разглеждането на исковете по чл. 1, ал. 1 от ЗОДОВ се регламентира в два закона - в чл. 203 от АПК, който предвижда тези искове да се разглеждат по реда на глава единадесета от АПК, и в чл. 1, ал. 2 от ЗОДОВ, който предвижда, че исковете по алинея първа се разглеждат по реда, установен в АПК. Оттук следва изводът, че макар и тези производства да са искови, а не административни, за тях не се прилага изцяло и само ГПК, където водещото начало в процеса е диспозитивното начало, а той (ГПК) се прилага само субсидиарно, като водещият процесуален закон е АПК. А в АПК, за разлика от ГПК, е заложено т. нар. служебно начало (чл. 9, ал. 3 и чл. 171, ал. 4), което съизмерено с конкретиката на разглеждания случай е налагало съдът да извърши анализ в контекста на гореизложеното. </w:t>
        <w:tab/>
        <w:br/>
        <w:tab/>
        <w:t xml:space="preserve">Административният съд е нарушил съществено и процесуалните правила и като не е допуснал на ищеца исканите гласни доказателства. Съдът е следвало да осигури равни права на страните и доказателствени възможности, съобразно принципа на състезателност в процеса. Недопускането на свидетелски показания за факти и обстоятелства, които подлежат на доказване с гласни доказателства, а именно такива са твърдяните морални вреди от невъзможността за осъществяване на изповед пред християнски свещеник, съставлява съществено процесуално нарушение, довело до нарушаване на правото на защита на ищеца. </w:t>
        <w:tab/>
        <w:br/>
        <w:tab/>
        <w:t xml:space="preserve">Разглеждането на делото в отклонение на принципите на служебното начало в административния процес, а така също и несъбирането на относими доказателства, са съществени процесуални нарушения, довели до постановяване на решение при неизяснена фактическа обстановка и нарушено право на защита, които налагат отмяна на решението като неправилно - постановено при съществени съдопроизводствени нарушения и връщане на делото за ново разглеждане от друг състав на Административен съд - София град, при което следва да се съобрази изложеното по - горе в мотивната част на настоящия съдебен акт. </w:t>
        <w:tab/>
        <w:br/>
        <w:tab/>
        <w:t xml:space="preserve">С оглед изхода на спора пред настоящата инстанция разноски не следва да бъдат определяни, а направените и претендирани, подлежат на присъждане по реда на чл. 226, ал. 3 от АПК. </w:t>
        <w:tab/>
        <w:br/>
        <w:tab/>
        <w:t xml:space="preserve">Ето защо и на основание чл. 222, ал. 2, т. 2 от АПК Върховният административен съдРЕШИ: </w:t>
        <w:tab/>
        <w:br/>
        <w:tab/>
        <w:t xml:space="preserve">ОТМЕНЯ решение № 771 от 11.02.2016г., постановено по адм. д № 6677 по описа за 2015г. на Административен съд – София град. </w:t>
        <w:tab/>
        <w:br/>
        <w:tab/>
        <w:t xml:space="preserve">ВРЪЩА ДЕЛОТО за ново разглеждане от друг състав на Административен съд – София град.Решението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