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№366/12.06.2018 по търг. д. №375/2018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366</w:t>
        <w:tab/>
        <w:br/>
        <w:tab/>
        <w:t xml:space="preserve"> </w:t>
        <w:tab/>
        <w:br/>
        <w:tab/>
        <w:t xml:space="preserve"> София. 12.06.2018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375/2018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с вх. № 9786 от 08.12.2017 г., подадена от ЗК [фирма], ЕИК[ЕИК], чрез процесуалния му пълномощник, срещу решение № 300 от 06.11.2017 г. по в. т.д. № 467/2017 г. на Апелативен съд – П., Търговско отделение, в частта, с която е потвърдено решението на Окръжен съд – Пловдив по т. д. № 564/2015 г. за осъждане на Застрахователна компания [фирма] да заплати на М. Т. Л. и на В. Г. Л. сумата от по 150 000 лева – обезщетения за неимуществени вреди, претърпени вследствие смъртта на дъщеря им Г. В. Х., настъпила при ПТП на 10.08.2012 г., ведно със законната лихва от 10.08.2012 г.</w:t>
        <w:tab/>
        <w:br/>
        <w:tab/>
        <w:t xml:space="preserve"> </w:t>
        <w:tab/>
        <w:br/>
        <w:tab/>
        <w:t xml:space="preserve">Касаторът твърди неправилност на атакуваното решение, на основанията по чл. 281, т. 3 ГПК. Изразява несъгласие с изразеното от въззивния съд становище за преклудиране на възражението за съпричиняване на вредоносния резултат. Счита за процесуално незаконосъобразни действията на първата инстанция във връзка с доклада по делото, които, независимо от изричните оплаквания във въззивната жалба, не са отстранени от апелативния съд. В жалбата са изложени подробни съображения относно приложимостта на чл. 121 във вр. с чл. 53 ЗЗД, с оглед на механизма на произшествието и евентуалната отговорност на собственика на контактната тролейбусна мрежа. Счита, че в резултат на допусната процесуална и материална незаконосъобразност, съдът не е изследвал и не се е произнесъл по този въпрос, неведен с възражение, след запознаване с доказателствата по наказателното дело срещу делинквента С. Ц.. Застрахователното дружество – касатор в настоящото производство, поддържа доводи и за нарушаване на принципа за справедливост и необоснованост на решението при определяне размерите на обезщетенията за неимуществени вреди – за разликата над по 60 000 лева до по 150 000 лв.</w:t>
        <w:tab/>
        <w:br/>
        <w:tab/>
        <w:t xml:space="preserve"> </w:t>
        <w:tab/>
        <w:br/>
        <w:tab/>
        <w:t xml:space="preserve">В изложението за допускане на касационно обжалване са поставени следните въпроси: „1. До кой момент може да бъде заявено надлежно възражение за съпричиняване в първоинстанционното производство и може ли това възражение да бъде направено след изтичане на срока за отговор на исковата молба, ако е налице хипотезата на чл. 147, т. 1 ГПК по отношение на обстоятелствата, на които се основава възражението; 2. Дължи ли въззивният съд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 събере доказателствата, които се събират служебно от съда за изясняване на делото от фактическа страна; 3. За задължението на съда да изложи мотиви за всички обстоятелства, които обуславят размера на обезщетението за неимуществени вреди и да приложи законовия критерий за справедливост не абстрактно, а с оглед репариране на вредите, за които е установено, че са в причинна връзка с конкретния казус и 4. Ако противоправният резултат е причинен от действията на неколцина, следва ли да се възложи отговорността само на застрахователя и в този случай той отговаря ли при условията на солидарност. По всички въпроси се поддържа допълнителния селективен критерий по т. 1 на чл. 280, ал. 1 ГПК, с позоваване на приложената към изложението практика на ВКС. По последния въпрос се поддържа и т. 3 на чл. 280, ал. 1 ГПК. Касаторът твърди и самостоятелното основание по чл. 280, ал. 2, предл. трето от ГПК за допускане на касационно обжалване, по съображения, изложени в жалбата.</w:t>
        <w:tab/>
        <w:br/>
        <w:tab/>
        <w:t xml:space="preserve"> </w:t>
        <w:tab/>
        <w:br/>
        <w:tab/>
        <w:t xml:space="preserve">Ответниците по касация, чрез пълномощника си, оспорват искането за допускане на касационно обжалване, а по същество твърдят неоснователност на жалбата. </w:t>
        <w:tab/>
        <w:br/>
        <w:tab/>
        <w:t xml:space="preserve"> </w:t>
        <w:tab/>
        <w:br/>
        <w:tab/>
        <w:t xml:space="preserve">Третото лице С. Г. Ц. не е изразило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страна, при спазване на преклузивния срок по чл. 283 ГПК и е насочена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При постановяване на атакуваното решение, съдебният състав на Апелативен съд – П., след зачитане на влязлата в сила присъда срещу делинквента С. Ц., който е и застраховано лице по см. на чл. 257, ал. 2 КЗ отм. и след преценка на доказателствата, релевантни към размера на претендираното от ищците обезщетение за претърпени болки и страдания от смъртта на тяхната дъщеря, е извел извод, че справедливото обезщетение е по 150 000 лева. В тази насока е приета за основателна подадената от застрахователното дружество въззивна жалба, уважена за разликата над 150 000 лв. до 200 000 лв. по отношение на обезщетението на ищцата и за разликата над 150 000 лева до 180 000 лева – по отношение на ищеца. Решаващият състав е отчел, че починалата е била единствено дете на ищците, между тях е имало изградена връзка на силна обич и привързаност, а недоброто здравословно състояние на ищцата е налагало помощ от единствената й дъщеря, особено поради това, че последната е била медицински работник. Със смъртта на Г. Х. ищците са загубили най-близкия си човек, който е бил опора за техните старини, като са понесли изключително тежко тази загуба. При съобразяване и на цялостната икономическа обстановка в страната към момента на увреждането, обезщетението за неимуществени вреди е определено в посочените по-горе размери. </w:t>
        <w:tab/>
        <w:br/>
        <w:tab/>
        <w:t xml:space="preserve"> </w:t>
        <w:tab/>
        <w:br/>
        <w:tab/>
        <w:t xml:space="preserve">Въззивният съдебен състав е счел за преклудирани възраженията на застрахователното дружество за: наличие и на друг правен субект, отговорен за смъртта на дъщерята на ищците, чиято отговорност не е деликтна, а договорна, което налага съобразяване на размера на обезщетението с факта, че претърпените вреди подлежат на обезщетяване и от този друг субект. Независимо от изразеното от съда принципно становище за несвоевременно въвеждане на тези възражения – с отговора на исковата молба, решаващият съд е изложил и мотиви за неоснователност на това възражение. Становището на съда за отговорността на застрахователя в пълен размер е основано на обусловеността й от отговорността на извършителя на деликта, като отношенията с други делинквенти подлежат на уреждане съобразно разпоредбите на чл. 127 ЗЗД. </w:t>
        <w:tab/>
        <w:br/>
        <w:tab/>
        <w:t xml:space="preserve"> </w:t>
        <w:tab/>
        <w:br/>
        <w:tab/>
        <w:t xml:space="preserve"> Настоящият състав намира, че не са налице основания за допускане на касационно разглеждане на делото.</w:t>
        <w:tab/>
        <w:br/>
        <w:tab/>
        <w:t xml:space="preserve"> </w:t>
        <w:tab/>
        <w:br/>
        <w:tab/>
        <w:t xml:space="preserve"> При произнасяне по поставените от касатора първи и втори въпроси следва да се има предвид, че основният мотив на Апелативен съд – П. е за преклудиране на възражението за съпричиняване на вредоносния резултат, поради това, че не въведено в срока за отговор на исковата молба. Във връзка с тези въпроси следва да се съобразят не само процесуалните действия на ответника в производството пред първата инстанция, а и мотивите на въззивния състав при отрицателното произнасяне по искането за допускане на съдебно - техническа експертиза за установяване твърдението на застрахователното дружество за настъпване на вредоносния резултат, поради бездействие на Община – П., с оглед съществуваща по-малка височина на контактната мрежа от предвидената в подзаконови нормативни актове. </w:t>
        <w:tab/>
        <w:br/>
        <w:tab/>
        <w:t xml:space="preserve"> </w:t>
        <w:tab/>
        <w:br/>
        <w:tab/>
        <w:t xml:space="preserve">С определение, постановено в проведеното на 13.10.2017 г. публично съдебно заседание съдът изрично е констатирал, че в сроковете по чл. 367 ГПК не е направено възражение за съпричиняване на резултата от страна на Община – П., а мотивите в отговора са свързани с обосноваване на искането за привличане на общината като трето лице помагач. Съдът е отчел, че дори и в отговора на допълнителната искова молба липсват твърдения за бездействие от страна на общината във връзка с настъпване на увреждането. В посочения съдебен акт е изведен извод, че след като не са направени в срок възражения, по които следва да се събират доказателства, искането за допускане на техническа експертиза е неоснователно. </w:t>
        <w:tab/>
        <w:br/>
        <w:tab/>
        <w:t xml:space="preserve"> </w:t>
        <w:tab/>
        <w:br/>
        <w:tab/>
        <w:t xml:space="preserve">Посочените въпроси под № 1 и № 2 всъщност са основани на твърдения на дружеството касатор, относими към допустимостта за въвеждане в процеса на нови обстоятелства и за ангажиране на нови доказателства в хипотезата на чл. 147 т. 1 ГПК и съответно относно задължението на съда да даде указания на страните, свързани с доказване на тези нови обстоятелства. Тези твърдения обаче не съответстват на извършените от застрахователното дружество процесуални действия, обективирани както в отговора на исковата молба, така и в отговора на допълнителната искова молба. В последната не е въведено изрично възражение за съпричиняване на вредоносния резултат, а въз основа на приложените към исковата молба мотиви на първоинстанционния наказателен съд, според които произшествието не би настъпило, ако височината на контактната мрежа е била равна на нормалната 5.50 м, или дори на минималната от 5 метра, е поддържано, че състоянието на контактната мрежа съставлява условие за настъпване на произшествието. Тези твърдения на страната са свързани с молбата за привличане на [община] като трето лице помагач, с искане да бъде изследван въпросът в какво съотношение са допринесли действията на водача на т. а. и бездействието на общината към настъпването на произшествието, „с оглед бъдещото уреждане на взаимоотношенията между застрахователното дружество и общината”. </w:t>
        <w:tab/>
        <w:br/>
        <w:tab/>
        <w:t xml:space="preserve"> </w:t>
        <w:tab/>
        <w:br/>
        <w:tab/>
        <w:t xml:space="preserve">Предвид горните съображения, посочените въпроси не покриват изискванията на основния селективен критерий и не могат да обосноват допускане на касационно обжалване.</w:t>
        <w:tab/>
        <w:br/>
        <w:tab/>
        <w:t xml:space="preserve"> </w:t>
        <w:tab/>
        <w:br/>
        <w:tab/>
        <w:t xml:space="preserve">Обективната липса на изрично възражение за причиняване на противоправния резултат от действията на неколцина, сочи на неотносимост на въпрос № 4. Дори и да се счете, че въпросът е принципно релевантен към приложението на чл. 53 ЗЗД, той е насочен само към допълнителните мотиви, а не към основните съображения на въззивния съдебен състав. Това води до извод, че произнасянето по този въпрос не е обусловило изхода на делото.</w:t>
        <w:tab/>
        <w:br/>
        <w:tab/>
        <w:t xml:space="preserve"> </w:t>
        <w:tab/>
        <w:br/>
        <w:tab/>
        <w:t xml:space="preserve">Въпросът, свързан със задължението на решаващия съд да прецени обстоятелствата, обуславящи размера на обезщетението за неимуществени вреди и да приложи законовия критерий за справедливост не абстрактно, а с оглед репариране на конкретните вреди, е обуславящ, но предвид мотивите към атакуваното решение, не може да се приеме за доказано твърдяното от касатора противоречие с ППВС № 4/1968 г. </w:t>
        <w:tab/>
        <w:br/>
        <w:tab/>
        <w:t xml:space="preserve"> </w:t>
        <w:tab/>
        <w:br/>
        <w:tab/>
        <w:t xml:space="preserve">Като неоснователно следва да се прецени и поддържаното самостоятелно основание за достъп до касация по чл. 280, ал. 2, предл. трето от ГПК. За да бъде квалифицирано съдебното решение като очевидно неправилно, то следва да е постановено при явно нарушение на закона или в резултат на грубо незачитане на правилата на формалната логика да са изведени явно необосновани изводи. В случая, касаторът не е мотивирал отделно тази самостоятелна предпоставка за допускане на касационно обжалване на въззивното решение, а е препратил към поддържаните в жалбата основания за неправилност на атакуваното решение, без да държи сметка за разграничението между очевидната неправилност по см. на чл. 280, ал. 2 ГПК и неправилността на решението по см. на чл. 281, т. 3 ГПК.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300 от 06.11.2017 г. по в. т.д. № 467/2017 г. на Апелативен съд – П., Търговско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