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№136/11.06.2018 по ч.гр.д. №1764/2018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136 София, 11.06.2018 г. В И М Е Т О Н А Н А Р О Д А Върховният касационен съд на Република България, гражданска колегия, I-во отделение, в закрито заседание на шести юни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Председател:Маргарита Соколова 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1764/2018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вх. № 7553/25.05.2016 г. на председателя на управителния съвет на ЕС „Електроснабдяване“ [населено място], като упълномощен представител на етажните собственици, чрез адв. М. Ц., срещу определение № 1521 от 28.04.2016 г. по ч. гр. д. № 5433/2015 г. на Софийския апелативен съд в частта, с която се оставя без уважение частна жалба вх. № 122464/12.10.2015 г. срещу определение от 28.09.2015 г. по гр. д. № 12567/2010 г. на Софийски градски съд, с което е оставена без разглеждане като просрочена молба от 17.07.2015 г. за допълване на постановеното по делото въззивно решение от 03.10.2014 г. </w:t>
        <w:tab/>
        <w:br/>
        <w:tab/>
        <w:t xml:space="preserve"> </w:t>
        <w:tab/>
        <w:br/>
        <w:tab/>
        <w:t xml:space="preserve"> Иска се отмяна на обжалваното определение с твърдения, че апелативният съд е нарушил пар. 2, ал. 2 от ПЗР на ГПК, като не е съобразил, че въззивното производство пред градския съд е образувано едва през 2010 г., следователно за срока за подаване на искане за допълване на решението е приложим чл. 250 ГПК, а не чл. 193, ал. 1 ГПК отм., Оспорва се като незаконосъобразен и изводът, че пред районния съд не е бил предявен иск с правно основание чл. 97, ал. 1 ГПК отм.,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се поставят, с твърдение че са обуславящи, следните три, съответно уточнени с оглед правомощията на касационната инстанция по т. 1 на ТР № 1/19.02.2010 г. по тълк. д. № 1/2009 г. на ОСГТК на ВКС, процесуалноправни въпроса: 1. при въззивно производство, образувано през 2010 г., кой ред е приложим относно срока за подаване на искане за допълване на въззивното решение - този по чл. 193, ал. 1 ГПК отм. или по чл. 250 ГПК, предвид разпоредбата на пар. 2, ал. 2 от ПЗР на ГПК; 2. дали предвидените в чл. 250, ал. 1, изр. 2 ГПК две хипотези за началото на едномесечния срок са предоставени като алтернативни на дискрецията на страната или на съда; 3. от кой момент тече срокът за подаване на искане за допълване на съдебното решение - от момента на обявяване на определението за недопускане на касационното обжалване или от момента на съобщаване от ВКС на страната за изготвения акт. </w:t>
        <w:tab/>
        <w:br/>
        <w:tab/>
        <w:t xml:space="preserve"> </w:t>
        <w:tab/>
        <w:br/>
        <w:tab/>
        <w:t xml:space="preserve">От ответниците в срока по чл. 276, ал. 1 ГПК писмен отговор е постъпил от [фирма] чрез адв. А. Р., с който се оспорва както наличието на основанията по чл. 280, ал. 1 ГПК, така и основателността на жалбата; от Столичната община не е постъпил отговор. </w:t>
        <w:tab/>
        <w:br/>
        <w:tab/>
        <w:t xml:space="preserve"> </w:t>
        <w:tab/>
        <w:br/>
        <w:tab/>
        <w:t xml:space="preserve"> ВКС, състав на I-во г. о., предвид данните по делото, намира, че жалбата е подадена в срок, от лица с активна процесуална легитимация и правен интерес от обжалването, срещу преграждащ по смисъла на чл. 274, ал. 1, т. 1 ГПК съдебен акт, но производството по нея следва да бъде спряно до приключването, с обявяването на тълкувателно решение, по тълкувателно дело № 2/2018 г. на ОСГТК на ВКС, с предмет следния въпрос: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инстанция“. Същият въпрос се поставя и по настоящото дело, водим от което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ч. гр. дело № 1764/2018 г. по описа на ВКС, I-во г. о., до приключването на тълк. д. № 2/2018 г. на ОСГТК на ВКС с тълкувателно решение.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