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№2107/26.07.2024 по търг. д. №427/2024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w:t>
        <w:tab/>
        <w:br/>
        <w:tab/>
        <w:t xml:space="preserve"/>
        <w:tab/>
        <w:br/>
        <w:tab/>
        <w:t xml:space="preserve">№ 2107</w:t>
        <w:tab/>
        <w:br/>
        <w:tab/>
        <w:t xml:space="preserve"/>
        <w:tab/>
        <w:br/>
        <w:tab/>
        <w:t xml:space="preserve">гр. София, 25.07.2024 г.</w:t>
        <w:tab/>
        <w:br/>
        <w:tab/>
        <w:t xml:space="preserve"/>
        <w:tab/>
        <w:br/>
        <w:tab/>
        <w:t xml:space="preserve">ВЪРХОВЕН КАСАЦИОНЕН СЪД на Република България, Търговска колегия, Първо отделение, в закрито заседание на петнадесети май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427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СЕКШЪН” ЕООД, ЕИК[ЕИК], против решение № 226/07.07.2023 г. по в. т.д. № 269/2023 г. по описа на Апелативен съд – В., потвърждаващо решение № 260074/12.12.2022 г. по гр. д. № 24/2020 г. по описа на Окръжен съд – Силистра, с което по отношение на ищеца “Б.” АД, ЕИК[ЕИК], в качеството му на кредитор на “Г. К.” ЕООД, ЕИК[ЕИК], е обявена недействителността на покупко-продажба, извършена от “Г. К.” ЕООД в полза на “Г. СЕКШЪН” ЕООД, на недвижим имот с идентификатор 73496.501.3651, с площ от 4649 кв. м., с адм. адрес в [населено място], обл. Силистра, ул. “Ана Вентура” № 15, с начин на трайно ползване: за друг вид производствен, складов обект, ведно с построените в него сгради, обективирана в НА № 105, том VIII, рег.№ 6380, дело № 977/2018г. на нотариус рег. № 315, [населено място], на основание чл.135 ЗЗД.</w:t>
        <w:tab/>
        <w:br/>
        <w:tab/>
        <w:t xml:space="preserve"/>
        <w:tab/>
        <w:br/>
        <w:tab/>
        <w:t xml:space="preserve">При извършената дължима служебна проверка настоящият състав на Първо търговско отделение на ВКС, намира следното:</w:t>
        <w:tab/>
        <w:br/>
        <w:tab/>
        <w:t xml:space="preserve"/>
        <w:tab/>
        <w:br/>
        <w:tab/>
        <w:t xml:space="preserve">С решение № 8/11.01.2023 г. по т. д. № 61/2022 г. по описа на Окръжен съд - Силистра е обявена неплатежоспособността на “Г. К.” ЕООД и е открито производство по несъстоятелност на същото. С решение № 50/14.07.2023 г. дружеството е обявено в несъстоятелност. </w:t>
        <w:tab/>
        <w:br/>
        <w:tab/>
        <w:t xml:space="preserve"/>
        <w:tab/>
        <w:br/>
        <w:tab/>
        <w:t xml:space="preserve">Видно от съобщението, приложено на л. 60 от делото на Апелативен съд - В., обжалваното въззивно решение е изпратено и връчено на ответника “Г. К.” ЕООД, чрез адв. И. М., който е упълномощен от управителя на търговското дружество - М. Г.. По същия начин е връчен и препис от касационната жалба (л. 65 от настоящото дело).</w:t>
        <w:tab/>
        <w:br/>
        <w:tab/>
        <w:t xml:space="preserve"/>
        <w:tab/>
        <w:br/>
        <w:tab/>
        <w:t xml:space="preserve">При тези данни настоящият състав констатира, че постановеното въззивно решение не е съобщено надлежно на ответника “Г. К.” ЕООД (н.), чрез синдика (по аргумент от разпоредбата на чл. 658, ал. 1, т. 7 ТЗ), респ. не е изтекъл едномесечният срок за обжалване съгласно чл. 283 ГПК. Не му е връчен и препис от подадената срещу решението касационна жалба и не е изтекъл срокът за подаване на отговор съгласно чл. 287, ал. 1 ГПК. Това налага връщане на делото на Апелативен съд – В. за предприемане на действия по съобщаване на решението и връчване на касационната жалба на ответното дружество “Г. К.” ЕООД, чрез синдика. </w:t>
        <w:tab/>
        <w:br/>
        <w:tab/>
        <w:t xml:space="preserve"/>
        <w:tab/>
        <w:br/>
        <w:tab/>
        <w:t xml:space="preserve">След изпълнение на горното, делото следва да бъде изпратено обратно на настоящия състав на Върховния касационен съд за произнасяне по искането за допуск до касация по реда на чл. 288 ГПК.</w:t>
        <w:tab/>
        <w:br/>
        <w:tab/>
        <w:t xml:space="preserve"/>
        <w:tab/>
        <w:br/>
        <w:tab/>
        <w:t xml:space="preserve">Определението не прегражда развитието на производството, поради което не подлежи на обжалване.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ВРЪЩА делото на Апелативен съд – В. за администриране съгласно указанията, дадени в мотивационната част на определението.</w:t>
        <w:tab/>
        <w:br/>
        <w:tab/>
        <w:t xml:space="preserve"/>
        <w:tab/>
        <w:br/>
        <w:tab/>
        <w:t xml:space="preserve">След това делото да се върне и да се докладва на настоящия състав на ВКС за произнасяне по реда на чл. 288 ГПК.</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