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№1277/25.10.2017 по адм. д. №12184/2016 на ВАС, докладвано от съдия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– чл. 228 от Административнопроцесуалния кодекс /АПК/ вр. чл. 160, ал. 6 от Данъчно – осигурителния процесуален кодекс /ДОПК/. </w:t>
        <w:tab/>
        <w:br/>
        <w:tab/>
        <w:t xml:space="preserve">Образувано е по касационната жалба на [фирма] със седалище и адрес на управление: гр. [населено място], [улица], ап. 7, подадена чрез управителя и представляващ дружеството С. Г. П., против решение № 1655/07.09.2016 г. на Административен съд /АС/ – Пловдив, постановено по адм. д. № 1501/2014 г., с което е отхвърлена жалбата му против ревизионен акт /РА/ № 161304988/06.02.2014 г., издаден от органи по приходите при ТД на НАП – Пловдив – Й. Т. М. – началник сектор „Ревизии“ в дирекция „Контрол“, възложила ревизията, и Д. А. И. – главен инспектор по приходите, ръководител на ревизията, потвърден в обжалваната част от директора на Дирекция „Обжалване и данъчно-осигурителна практика“ /“ОДОП“/ – Пловдив при ЦУ на НАП с решение № 409/29.04.2014 г., и е присъдено в полза на ответника юрисконсултско възнаграждение в размер на 2 615.30 лв. </w:t>
        <w:tab/>
        <w:br/>
        <w:tab/>
        <w:t xml:space="preserve">В касационна жалба се твърди неправилност на решението, поради неправилно приложение на материалния закон, допуснати съществени нарушения на съдопроизводствените правила и необоснованост, съставляващи отменителни касационни основания по чл. 209, т. 3 АПК. Претендира се отмяна на решението и постановяване на друго по съществото на спора, с което да се отмени РА или делото да се върне за ново разглеждане от първоинстанционния съд, както и присъждане на направените разноски. </w:t>
        <w:tab/>
        <w:br/>
        <w:tab/>
        <w:t xml:space="preserve">Ответникът по касационната жалба – директора на Дирекция „ОДОП“ – Пловдив ЦУ на НАП – гр. П., [улица] - оспорва същата чрез процесуалния си представител юрк. Д. по съображения, изложени в писмено становище, депозирано в срока и по реда на чл. 163, ал. 2 вр. чл. 228 АПК. Заявява искане за присъждане на юрисконсултско възнаграждение за касационната инстанция.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първо отделение, след като прецени наведените в касационната жалба доводи, валидността, допустимостта и съответствието на решението с материалния закон в изпълнение изискването на чл. 218 от АПК, намира за установено от фактическа и правна страна следното: </w:t>
        <w:tab/>
        <w:br/>
        <w:tab/>
        <w:t xml:space="preserve">Касационната жалба като подадена в срока по чл. 211, ал. 1 АПК и от надлежна страна срещу подлежащ на касационно оспорване съдебен акт, неблагоприятен за нея, е допустима. </w:t>
        <w:tab/>
        <w:br/>
        <w:tab/>
        <w:t xml:space="preserve">Предмет на съдебен контрол в производството пред Пловдивския административен съд е бил РА № 161304988/06.02.2014 г., издаден от органи по приходите при ТД на НАП – Пловдив, потвърден от директора на Дирекция “ОДОП“ – Пловдив при ЦУ на НАП с решение № 409/29.04.2014 г. Със същия на ревизираното дружество [фирма] са установени задължения за ДДС в размер на 41 719.69 лв. и лихви – 10 268.51 лв., както и задължения за корпоративен данък за периода 2008 г. – 2012 г. в размер на 14 444.59 лв. и лихви – 3 077.44 лв. Задълженията за ДДС са установени във връзка с непризнато право на приспадане на данъчен кредит по фактури, издадени от: [фирма], [фирма], [фирма], [фирма], [фирма], [фирма], [фирма], [фирма], [фирма], [фирма], [фирма], [фирма], [фирма], [фирма], [фирма], [фирма], с мотиви за липса на осъществени доставки на основание чл. 68, ал. 1, т. 1, 69, ал. 1, т. 1 вр. чл. 6 и чл. 9 и чл. 70, ал. 5 ЗДДС, а задълженията за корпоративен данък във връзка с непризнаването на отчетените разходи по тези фактури на основание чл. 26, т. 2 вр. чл. 10, ал. 1 ЗКПО. </w:t>
        <w:tab/>
        <w:br/>
        <w:tab/>
        <w:t xml:space="preserve">За да отхвърли жалбата на [фирма] против оспорената част от РА, първоинстанционният съд е приел, че установените факти въз основа на събраните писмени доказателства и доказателствени средства /ССЕ и СТЕ/, както и гласни доказателства, не обосновават извод за осъществени доставки на стоки, тъй като не се доказва прехвърлянето на правото на разпореждане с тях като собственик от доставчиците на жалбоподателя в съответствие с изискването на чл. 14, пар. 1 Директива 2006/112. По отношение на доставките на гориво съдът е посочил в мотивите на своето решение, че търговията с горива следва да се осъществява при спазване на специалните изисквания на нормативните актове като съгласно чл. 12, ал. 1 от Наредба за изискванията за качествата на течните горива, условията, реда и начина за техния контрол, лицата, които пускат течни горива на пазара, са длъжни да предоставят декларация за съответствие или копие от такава на лицата, които транспортират, разпространяват и използват течни горива. Лицата по ал. 2 са длъжни да вписват номера и датата на декларацията за съответствие на партидата течно гориво във всички документи, които го придружават. Тези изисквания не са спазени. В тази връзка съдът се е позовал на решение на СЕС по дело С-78/12. По отношение на останалите фактури е посочено, че само те не са достатъчни да обосноват извод за реалност на доставките на стоки и услуги. </w:t>
        <w:tab/>
        <w:br/>
        <w:tab/>
        <w:t xml:space="preserve">Настоящата касационна инстанция преценява оспореното първоинстанционно решение като частично неправилно. </w:t>
        <w:tab/>
        <w:br/>
        <w:tab/>
        <w:t xml:space="preserve">Съгласно чл. 218, ал. 2 АПК при касационната проверка на оспореното първоинстанционно решение съдът следи служебно за валидността, допустимостта и съответствието на решението с материалния закон, т. е. тази проверка не е ограничена до посочените в касационната жалба касационни основания по чл. 209 АПК. Съобразявайки задължението си по чл. 218, ал. 2 АПК, настоящият касационен състав преценява решението на Пловдивския административен съд като валидно и допустимо. Касационни основания по чл. 209, т. 3, предложения второ и трето АПК се съдържат в касационната жалба и същите съгласно чл. 218, ал. 1 АПК следва да бъдат обсъдени. </w:t>
        <w:tab/>
        <w:br/>
        <w:tab/>
        <w:t xml:space="preserve">Правилно първостепенният съд е приел, че ревизионното производство е възложено от компетентен орган, определен по реда на чл. 112, ал. 2, т. 1 ДОПК със заповед на директора на ТД на НАП № РД-09-13 0101.11.2012 г., приложена по делото. Същото е образувано със заповед за възлагане на ревизия, отговаряща по своето съдържание на изискванията на чл. 113, ал. 1 ДОПК. РА е издаден от компетентни орган по приходите по смисъла на чл. 119, ал. 2 ДОПК в действащата към момента на издаването му редакция. Не са допуснати при извършването на ревизията съществени нарушения на административнопроизводствените правила. Спазени са изискванията на чл. 120 ДОПК относно формата и съдържанието на РА. </w:t>
        <w:tab/>
        <w:br/>
        <w:tab/>
        <w:t xml:space="preserve">По материалната законосъобразност на оспореното съдебно решение, както и по твърденията на касатора за неговата необоснованост и допуснати от съда съществени нарушение на съдопроизводствените правила, настоящата касационна инстанция намира следното: </w:t>
        <w:tab/>
        <w:br/>
        <w:tab/>
        <w:t xml:space="preserve">Правилно е определен от първостепенния съд основният спорен въпрос между страните по делото, а именно осъществени ли са доставки на стоки и услуги по процесните фактури, доколкото наличието на такива е предпоставка както за облагането им с ДДС и съответно приспадане от получателя на платения или дължим във връзка с тях косвен данък, така и за признаване на отчетените за тези доставки разходи за данъчни цели. Съгласно чл. 68, ал. 1, т. 1 ЗДДС регистрираното лице има право да приспадне сумата на данъка по получени от него стоки и услуги по облагаеми доставки, а чл. 26, т. 2 ЗКПО изисква разходите да са документално обосновани чрез първичен счетоводен документ, отразяващ вярно стопанската операция. По отношение на доказателствата, чрез които следва да се докаже посочения факт /прехвърлянето на правото на разпореждане със стоките като собственик и получаването на резултата от извършените услуги/ правилно също така е прието от първоинстанционния съд, че само и единствено фактурата не е достатъчно доказателство /т. 13 и т. 17 от решение на СЕО по дело С-342/87 "Genius Holdig“/. Поради изложеното законосъобразно с оспореното решение РА е потвърден в частта му, в която е отказано право на приспадане на ДДС и не са признати за данъчни цели разходите, претендирани във връзка с доставки, за които са представени само фактури, а именно: фактура № 10/29.11.08 г., издадена от [фирма], с предмет 4 150 л. дизелово гориво, фактура № 1000062/30.06.09 г., издадена от [фирма], с предмет с предмет 2 450 л. дизелово гориво, фактура № 486/20.11.09 г., издадена от [фирма], с предмет 2 350 л. дизелово гориво, фактура № 410/30.11.10 г., издадена от [фирма], с предмет 2 710 л. дизелово гориво, фактура № 261/27.08.2010 г., издадена от [фирма] с предмет 2 020 л. дизелово гориво, фактура № 657/20.09.10 г., издадена от [фирма] с предмет на доставката 2 030 л. дизелово гориво, фактура № 510/29.12.10 г., издадена от [фирма] с предмет на доставката 2 050 л. дизелово гориво; фактура № 307/16.12.10 г., издадена от [фирма] с предмет работно облекло, фактури, издадени от [фирма], [фирма], [фирма], [фирма], [фирма] и [фирма] с предмет на доставките резервни части и ремонт /труд и резервни части/. Две от фактурите, издадени от [фирма] през м. май 2010 г., изобщо не се представени и е невъзможно да се установи във връзка с каква доставка са издадени. Допълнителен аргумент за извода, че няма осъществени доставки е обстоятелството, че доставчиците не са потвърдили извършването на доставките, а по отношение на някои от тях е установено, че не са включили фактурите в дневниците си за продажбите и издадените фискални бонове са от нерегистрирани фискални устройства /[фирма], [фирма], [фирма], [фирма], [фирма]/. </w:t>
        <w:tab/>
        <w:br/>
        <w:tab/>
        <w:t xml:space="preserve">Към фактура № 258/25.08.2010 г., издадена от [фирма], с предмет резервни части за влекач „М. А“ има приложен приемо-предавателен протокол и не е спорно, че в посочения период от време ревизираното дружество е осъществявало транспортна дейност именно с товарен автомобил и такъв влекач, което се потвърждава и от СТЕ. Стоките - резервни части и извършени ремонтни дейности са подробно описани и приети с приемо-предавателни протоколи и по двете фактури, издадени от [фирма] - № 655/20.09.2010 г. и № 656/20.09.2010 г. Такъв е приложен и към фактура № 302/28.12.2012 г., издадена от [фирма]. Във връзка с доставките на гориво от [фирма] по делото са представени товарителници, пътни листове и стокови разписки, подписани от доставчик и получател. Според данните в пътните листове горивото е зареждано с цистерна за светли горива рег. [рег. номер на МПС], за ползването на която доставчикът има сключен договор за наем с [фирма], представен по делото. Представено е и свидетелство за регистрация част І на посочения товарен автомобил като собствен на [фирма]. Чрез свидетелските показания на свидетеля М. е изяснен механизмът на доставките, според който горивото е зареждано в базата на доставчика в двора на [фирма] в [населено място] на [улица], в която са се намирали резервоарите и към тях бензиноколонка. Според показанията на свидетеля при доставките е представян документ за качество, издаван от [фирма]. Акцизен данъчен документ е представен по делото. С оглед така установените факти настоящият касационен състав намира за неправилен извода на съда, че не е доказано осъществяването на доставките на гориво по издадените на ревизираното дружество фактури от доставчика [фирма] като споделя изцяло така направения извод и от друг състав на Върховния административен съд при същите фактически установявания /решение № 3363/24.03.2016 г. по адм. д. № 167/2015 г./. Доказано е осъществяването на доставките и по изброените по-горе четири фактури, издадени от [фирма], [фирма] и [фирма]. С оглед осъществяваната от ревизираното дружество дейност, свързана с международен транспорт на стоки, стоките /горива и резервни части/ и услугите за ремонт на товарни автомобили по изброените фактури са такива, необходими за дейността му, в какъвто смисъл са и ССЕ и СТЕ, а и това обстоятелство не е спорно за страните по делото. </w:t>
        <w:tab/>
        <w:br/>
        <w:tab/>
        <w:t xml:space="preserve">Поради изложеното, неправилно административният съд е потвърдил РА в частта му, в която е отказано право на данъчен кредит и не са признати разходите по следните фактури: фактура № 258/25.08.2010 г., издадена от [фирма], с ДО 5 110 лв. и ДДС 1 022 лв., по две фактури, издадени от [фирма] - № 655/20.09.2010 г. с ДО 5 579 лв. и ДДС – 1 115.80 лв. и № 656/20.09.2010 г. с ДО 5 051.60 лв. и ДДС – 1 010.32 лв., фактура № 302/28.12.2012 г., издадена от [фирма] с ДО 7 999.30 лв. и ДДС 1 599.86 лв., фактура № 316/21.11.11 г. с ДО 8 200 лв. и ДДС 1640 лв., фактура № 296/30.11.11 г. с ДО 4 200 лв. и ДДС 840 лв., фактура № 365/29.12.11 г. с ДО 12 000 лв. и ДДС 2 400 лв., фактура № 1000467/30.01.12 г. с ДО 8 400 лв. и ДДС 1 680 лв. и фактура № 1000493/29.02.12 г. с ДО 7 350 лв. и ДДС 1 470 лв., всичките, издадени от [фирма]. Не са констатират съществени процесуални нарушения, налагащи отмяна на решението и връщане на делото за ново разглеждане от друг състав, поради което в тази част след отмяната на решението следва да се постанови друго по съществото на спора, с което да се отмени РА относно отказано право на данъчен кредит в общ размер 12 777.98 лв. и съответните лихви, както и корпоративен данък за 2010 г. за разликата над 2 666.64 лв. до 4 240.71 лв. и съответните лихви; за 2012 г. за разликата над 3 424.60 лв. до 5 799.61 лв. и съответните лихви; за 2011 г. – за разликата над 152.40 лв. до 2 592.42 лв. и съответните лихви, за 2008 г. в размер на 630.80 лв. и лихвата за забава и за 2009 г. за разликата над 481.05 лв. до 1 181.05 лв. и съответната лихва в съответствие със заключението на вещото лице по ССЕ и при съобразяване с разпоредбата на чл. 27, т. 2 ЗКПО до изменението в ДВ бр. 95/2009 г. в сила от 01.01.2010 г. </w:t>
        <w:tab/>
        <w:br/>
        <w:tab/>
        <w:t xml:space="preserve">При този изход на спора на страните се дължат разноски на основание чл. 161, ал. 1 ДОПК, съответни на уважената и отхвърлената част от жалбата. Неоснователно е възражението за прекомерност на договореното и заплатено от жалбоподателя адвокатско възнаграждение. При материален интерес 69 510.23 лв. минималното адвокатско възнаграждение, определено в чл. 8, ал. 1, т. 4 от Наредба № 1/2004 г. е в размер на 2 615.30 лв. при договорено за касационната инстанция в размер на 3 248.40 лв. и заплатено в размер на 1 600 лв. Неоснователно е и искането на ответника за прилагане на чл. 161, ал. 3 ДОПК, тъй като доказателствата, във връзка с доставките от [фирма] и [фирма] са представени в ревизионното производство. За първоинстанционното производство жалбоподателят е доказал направени разноски в размер на 4 310 лв. /3 360 + 900 + 50/, а за касационното производство в размер на 1 625 лв. /1600+25/. С оглед уважената част от жалбата дължимите му разноски са в размер на 2 166.05 лв., а на ответника за първоинстанционното производство в размер на 1 599.99 лв., а за касационното производство – в размер на 1 199.99 лв. /без явяване в открито съдебно заседание/. По компенсация на ответника следва да се присъдят разноски в размер на 633.93 лв. </w:t>
        <w:tab/>
        <w:br/>
        <w:tab/>
        <w:t xml:space="preserve">Мотивиран така и на основание чл. 221, ал. 2 вр. чл. 222, ал. 1 АПК, Върховният административен съд, първо отделениеРЕШИ: </w:t>
        <w:tab/>
        <w:br/>
        <w:tab/>
        <w:t xml:space="preserve">ОТМЕНЯ решение № 1655/07.09.2016 г. на Административен съд – Пловдив, постановено по адм. д. № 1501/2014 г., В ЧАСТТА МУ, в която е отхвърлена жалбата на [фирма] със седалище и адрес на управление: гр. [населено място], [улица], ап. [номер] против ревизионен акт № 161304988/06.02.2014 г., издаден от органи по приходите при ТД на НАП – Пловдив, потвърден в обжалваната част от директора на Дирекция “ОДОП“ – Пловдив при ЦУ на НАП с решение № 409/29.04.2014 г., относно отказано право на данъчен кредит в общ размер 12 777.98 лв. и съответните лихви, както и корпоративен данък за 2010 г. за разликата над 2 666.64 лв. до 4 240.71 лв. и съответните лихви; за 2012 г. за разликата над 3 424.60 лв. до 5 799.61 лв. и съответните лихви; за 2011 г. – за разликата над 152.40 лв. до 2 592.42 лв. и съответните лихви, за 2008 г. в размер на 630.80 лв. и лихвата за забава и за 2009 г. за разликата над 481.05 лв. до 1 181.05 лв. и съответната лихва, както и в частта за разноските и вместо това ПОСТАНОВЯВА: </w:t>
        <w:tab/>
        <w:br/>
        <w:tab/>
        <w:t xml:space="preserve">ОТМЕНЯ ревизионен акт № 161304988/06.02.2014 г., издаден от органи по приходите при ТД на НАП – Пловдив, потвърден в обжалваната част от директора на Дирекция “ОДОП“ – Пловдив при ЦУ на НАП с решение № 409/29.04.2014 г., относно отказано право на данъчен кредит в общ размер 12 777.98 лв. и съответните лихви, както и корпоративен данък за 2010 г. за разликата над 2 666.64 лв. до 4 240.71 лв. и съответните лихви; за 2012 г. за разликата над 3 424.60 лв. до 5 799.61 лв. и съответните лихви; за 2011 г. – за разликата над 152.40 лв. до 2 592.42 лв. и съответните лихви, за 2008 г. в размер на 630.80 лв. и лихвата за забава и за 2009 г. за разликата над 481.05 лв. до 1 181.05 лв. и лихва 452.33 лв. </w:t>
        <w:tab/>
        <w:br/>
        <w:tab/>
        <w:t xml:space="preserve">ОСЪЖДА [фирма] със седалище и адрес на управление: гр. [населено място], [улица], ап. [номер] да заплати на Дирекция “ОДОП“ – Пловдив при ЦУ на НАП разноски по компенсация в размер на 633.93 лв. /шестстотин тридесет и три лева и деветдесет и три стотинки/.ОСТАВЯ В СИЛА решението в останалата част.Решението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