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№208/16.05.2022 по ч. търг. д. №968/2022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208</w:t>
        <w:tab/>
        <w:br/>
        <w:tab/>
        <w:t xml:space="preserve"/>
        <w:tab/>
        <w:br/>
        <w:tab/>
        <w:t xml:space="preserve">гр. София, 16.05.2022год.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тринадесети май през две хиляди и двадесет и втора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Костадинка Недкова ч. т. д. N 968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„Застрахователна компания Лев Инс“ АД против определение № 83 от 01.03.2022г. по в. ч. т. д. № 59/2022г. на Апелативен съд - Пловдив, с което е потвърдено определение № 161 от 07.12.2021г. по т. д. № 60/2021г. на ОС-Пловдив за прекратяване на производството по делото по отношение на Г. К. Д. в качеството й на трето лице помагач на страната на ответника.</w:t>
        <w:tab/>
        <w:br/>
        <w:tab/>
        <w:t xml:space="preserve"/>
        <w:tab/>
        <w:br/>
        <w:tab/>
        <w:t xml:space="preserve">По съображения, подробно изложени в частната касационна жалба, се иска отмяна на атакуваното определение като неправилно.</w:t>
        <w:tab/>
        <w:br/>
        <w:tab/>
        <w:t xml:space="preserve"/>
        <w:tab/>
        <w:br/>
        <w:tab/>
        <w:t xml:space="preserve">Ответниците по частната касационна жалба, поддържат, че същата е недопустима, съответно неоснователна. Искат присъждане на адвокатско възнаграждение по чл. 38, ал. 1, т. 2 ЗАдв.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Частната касационна жалба е процесуално недопустима.</w:t>
        <w:tab/>
        <w:br/>
        <w:tab/>
        <w:t xml:space="preserve"/>
        <w:tab/>
        <w:br/>
        <w:tab/>
        <w:t xml:space="preserve"> Съгласно даденото задължително по см. на чл. 130 ЗСВ тълкуване в т. 9а от Тълкувателно решение № 1/ 09.12.2013г. по тълк. д. № 1/ 2013г. на ОСГТК на ВКС, определението на въззивния съд, с което е потвърдено първоинстанционно определение за отказ да се конституира трето лице -помагач, не подлежи на касационно обжалване. В случая въззивния съд е потвърдил прекратяването от първоинстанционния съд на производството по отношение на третото лице помагач на основание чл. 219, ал. 2 ГПК, тъй като същото не е намерено на настоящия му и постоянен адрес. Прекратяването на делото спрямо третото лице помагач по същество има правните последици на отказ от привличане на лицето в това му качество, тъй като се заличават правните последици от конституирането на лицето като трето лице помагач, с оглед на което определението попада в приложното поле на даденото разрешение в цитирания тълкувателен акт на ВКС.</w:t>
        <w:tab/>
        <w:br/>
        <w:tab/>
        <w:t xml:space="preserve"/>
        <w:tab/>
        <w:br/>
        <w:tab/>
        <w:t xml:space="preserve"> Предвид изхода на спора, на адв. Д. С. Т., пълномощник на двамата ответници по касацията, следва да се присъди адвокатско възнаграждение по чл. 38, ал. 1, т..2 от ЗАдв в размер общо на 400 лева за настоящото производство. Адвокатско възнаграждение по чл. 38, ал. 1, т. 2 ЗАдв. в полза на адвоката за частното въззивно производство не може да бъде присъдено от ВКС, тъй като липсва произнасяне на въззивната инстанция по реда на чл. 248 ГПК.</w:t>
        <w:tab/>
        <w:br/>
        <w:tab/>
        <w:t xml:space="preserve"/>
        <w:tab/>
        <w:br/>
        <w:tab/>
        <w:t xml:space="preserve"> Водим от горното,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ОСТАВЯ БЕЗ РАЗГЛЕЖДАНЕ подадената от „Застрахователна компания Лев Инс“ АД частна касационна жалба против определение № 83 от 01.03.2022г. по в. ч. т. д. № 59/2022г. на Апелативен съд - Пловдив.</w:t>
        <w:tab/>
        <w:br/>
        <w:tab/>
        <w:t xml:space="preserve"/>
        <w:tab/>
        <w:br/>
        <w:tab/>
        <w:t xml:space="preserve"> ОСЪЖДА „Застрахователна компания Лев Инс“ АД, ЕИК[ЕИК], да заплати на адв. Д. С. Т., САК, БУЛСТАТ [ЕГН], адвокатско възнаграждение по чл. 38, ал. 1, т..2 от ЗАдв в размер на 400 лева.</w:t>
        <w:tab/>
        <w:br/>
        <w:tab/>
        <w:t xml:space="preserve"/>
        <w:tab/>
        <w:br/>
        <w:tab/>
        <w:t xml:space="preserve">ОПРЕДЕЛЕНИЕТО може да се обжалва от страните с частна жалба пред друг тричленен състав на ВКС в едноседмичен срок от съобщението.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