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№8984/02.08.2021 по адм. д. №911/2021 на ВАС, докладвано от председателя Марина Михайлова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Комисия за защита от дискриминация, чрез процесуалния му представител юрисконсулт Кръстева срещу решение № 195 от 16.11.2020 год., постановено по адм. дело № 47/2020 год., по описа на Административен съд - Видин, с което е отменено решение № 1 от 06.01.2020 г. на Комисията за защита от дискриминация (КЗД), петчленен разширен заседателен състав. </w:t>
        <w:tab/>
        <w:br/>
        <w:tab/>
        <w:t xml:space="preserve">В касационната жалба се излагат оплаквания за неправилност на обжалвания съдебен акт поради нарушение на материалния закон и необоснованост отм. енителни основания по чл. 209, т. 3, АПК. Моли за отмяната му и потвърждаване на обжалвания административен акт като законосъобразен. Касационният жалбоподател обжалва решението и в частта за разноските, като счита, че присъдените такива са прекомерни. Не претендира разноски. </w:t>
        <w:tab/>
        <w:br/>
        <w:tab/>
        <w:t xml:space="preserve">Ответниците – В.З, Б.Б, Р.Е.Г и Детска градина „Ж. П“ - гр. В., чрез общия им пълномощник адв.. И в писмено становище оспорват касационната жалба като неоснователна и считат решението за правилно. Претендират присъждане на съдебно деловодни разноски за адвокатско възнаграждение. </w:t>
        <w:tab/>
        <w:br/>
        <w:tab/>
        <w:t xml:space="preserve">Ответникът - община В., представлявана от кмета, в писмено възражение поддържа становище за неоснователност на касационната жалба и счита решението за правилно. Не претендира разноски. </w:t>
        <w:tab/>
        <w:br/>
        <w:tab/>
        <w:t xml:space="preserve">Ответникът – В.Н - Бойчева изразява становище, че не възразява срещу подадената касационна жалба. Не претендира разноски.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тричленен състав на пето отделение, като прецени наведените в жалбата касационни основания и доказателства по делото, приема за установено следното: </w:t>
        <w:tab/>
        <w:br/>
        <w:tab/>
        <w:t xml:space="preserve">Касационната жалба е подадена в преклузивния срок по чл. 211, ал. 1 от АПК и от надлежна страна по смисъла на чл. 210, ал. 1 от АПК, спрямо която първоинстанционното решение е неблагоприятно. </w:t>
        <w:tab/>
        <w:br/>
        <w:tab/>
        <w:t xml:space="preserve">Разгледана по същество е НЕОСНОВАТЕЛНА по следните съображения: </w:t>
        <w:tab/>
        <w:br/>
        <w:tab/>
        <w:t xml:space="preserve">Предмет на контрол за законосъобразност пред Административен съд - Видин е решение №1 от 06.01.2020 г. на КЗД, петчленен разширен заседателен състав, с което е установено, че В.З, в качеството си на директор на Детска градина „Ж. П“, Б.Б, в качеството си на учител в ДГ “Ж. П“ и Р.Е.Г, в качеството си на учител в ДГ „Ж. П“ са осъществили дискриминация по смисъла на чл. 4 от ЗЗДискр (ЗАКОН ЗА ЗАЩИТА ОТ ДИСКРИМИНАЦИЯ) (ЗЗДискр.) по признак „лично положение“ по отношение на малолетния С.О. </w:t>
        <w:tab/>
        <w:br/>
        <w:tab/>
        <w:t xml:space="preserve">От данните по делото е установено, че на 12.10.2017 г. В.Б, в качеството си на приемен родител на малолетния С.О е подала сигнал с вх. №89-00-295 в Държавна агенция за Закрила на детето (ДАЗД), в който подробно е описала събития, че е налице дискриминационно отношение от страна на учителките Борисова, Е. и директорката Здравкова спрямо детето С.. На 10.01.2018 г. ДАЗД е сезирала КЗД във връзка с подадения сигнал от В.Б. С разпореждане №343/18.05.2018 г. на председателя на КЗД е образувана преписка №134/2018 г., разпределена на първи състав с оглед приетите оплаквания за дискриминация по признак „етническа принадлежност“. На 26.06.2018 г. докладчика по преписката, оглед предприемане на необходимите действия по проучване на данните по нея, е изпратил писмо до кмета на община В. съдържащо искане за посочване на законния представител на малолетния С.О, както информация относно седалището/адреса на същия. На същата дата е изпратено и уведомление до В.Б, в отговор на което и с оглед указаната й процесуална възможност, същата заявява волята си да встъпи като страна в производството преписка №134/2018 г. в защита правата на малолетния й приемен син С. . </w:t>
        <w:tab/>
        <w:br/>
        <w:tab/>
        <w:t xml:space="preserve">На 09.07.2018 г. в КЗД е постъпило писмо от кмета на община В., съдържащо информация, че С.О е бил настанен за отглеждане и възпитание в професионалното приемно семейство на В.Н-Бойчева и Б.Б съгласно заповед №ЗД/Д-ВН-012/17.01.2017 г. на директора на Дирекция „Социално подпомагане“ (ДСП) гр. В., потвърдена с решение №159/26.04.2017 г. по гр. дело №394/2017 г. на Районен съд - Видин.На осн. чл. 29 и във вр. с чл. 30, ал. 1 от ЗЗДет (ЗАКОН ЗА ЗАКРИЛА НА ДЕТЕТО) е издадена заповед от директора на ДСП гр. В. за прекратяване на настаняването му в приемното семейство на В. и Б.Би, тъй като е допуснато пълно международно осиновяване на малолетния С.О с влязло в сила на 17.04.2018 г. решение №2201/05.04.2018 г. по гр. дело №3716/2018 г. на Софийски градски съд. </w:t>
        <w:tab/>
        <w:br/>
        <w:tab/>
        <w:t xml:space="preserve">С решение №90/12.02.2019 г. на КЗД, първи заседателен състав е отменил свое определение за приключване на събиране на доказателства и обявяване на преписката за решаване и е върнал производството на фаза събиране на доказателства, с оглед наличието на допълнителен признак „лично положение“. С разпореждане №207/27.02.2019 г. преписката е разпределена на петчленен състав. </w:t>
        <w:tab/>
        <w:br/>
        <w:tab/>
        <w:t xml:space="preserve">Докладчика по преписката на осн. чл. 59, ал. 3 от КЗДискр. е дал възможност на конституираните страни в административното производство - сигналоподател – Държавна агенция за закрила на детето, ответни страни - ДГ „Ж. П“ гр. В. представлявано от директора, В.З в качеството си на директор на ДГ „Ж. П“ гр. В., Б.Б - учител в ДГ „Ж. П“, Р. Е.- учител в ДГ „Ж. П“, община В., представлявана от кмета и заинтересованата страна В.Б - приемен родител на С.О, към процесния период, да се запознаят с материалите по преписката. На 06.11.2019 г. е проведено едно открито заседание на Комисията, като резултатът от него е обективиран в протокол от същата дата. </w:t>
        <w:tab/>
        <w:br/>
        <w:tab/>
        <w:t xml:space="preserve">На 06.01.2020 г. е постановено обжалваното в настоящото производство решение №1 на КЗД, с което е установено че е извършена дискриминация по смисъла на чл. от ЗЗДискр. по признак „лично положение“ по отношение на малолетния С.О от В.З, в качеството си на директор на Детска градина „Ж. П“, Б.Б, в качеството си на учител в ДГ “Ж. П“ и Р.Е.Г, в качеството си на учител в ДГ „Ж. П“. </w:t>
        <w:tab/>
        <w:br/>
        <w:tab/>
        <w:t xml:space="preserve">Административен съд - Видин е приел, че конституираната като заинтересована страна В.Б е приемна майка на детето С.О от 17.01.2017 г. до 17.04.2018 г., след което детето е осиновено по силата на международното законодателство с влязло в сила решение на СГС.Уил е, че към момента на започване на производството пред КЗД чрез подаване на сигнал вх. №44-004167/10.01.2018 г. В.Б е била приемен родител на С., но към момента на образуване на преписката с разпореждане от 18.05.2018 г. на председателя на КЗД, същата не е притежавала това качество, тъй като по силата на влязло в сила съдебно решение по гр. дело №3716/2018 г. на СГС С.О е осиновен, и В.Б не е могла да го представлява като негов законен представител. АС е приел че, дискриминираната страна в административното производство С. не е участвал в процеса, чрез законния си представител и по този начин административният орган е допуснал съществено процесуално нарушение. </w:t>
        <w:tab/>
        <w:br/>
        <w:tab/>
        <w:t xml:space="preserve">При тази фактическа обстановка, съдът е приел, че оспореното решение е издадено от компетентен орган, при спазване на изискванията за форма и необходимо съдържание, съобразно изискването на чл. 66 от ЗЗДискр, но при съществени нарушения на процесуалните правила, поради ненадлежно конституирани страни в административното производство. </w:t>
        <w:tab/>
        <w:br/>
        <w:tab/>
        <w:t xml:space="preserve">Настоящата инстанция намира оспореното решение за правилно. </w:t>
        <w:tab/>
        <w:br/>
        <w:tab/>
        <w:t xml:space="preserve">Съдът подробно е обсъдил доказателствата по делото и вярно и точно е установил фактите по спора, като е изложил подробни аргументи за направените от него изводи от фактическа и правна страна. </w:t>
        <w:tab/>
        <w:br/>
        <w:tab/>
        <w:t xml:space="preserve">Правилен и обоснован е и изводът на съда, че при конституирането на страните, КЗД е нарушила разпоредбата на чл. 60, ал. 2 от ЗЗДискр. и това нарушение правилно е квалифицирано като съществено. Очевидно е, че административното производство е образувано по сигнал на В.Б - приемен родител на С.О спрямо когото са твърденията за извършена дискриминация по чл. 4 от ЗЗДискр. по признаци „етническа принадлежност“ и „лично положение“. По делото не се спори, че В. е била приемна майка на детето в периода 17.01.2017 г.-17.04.2018 г. Към момента на подаване на сигнала в КЗД - 10.01.2018 г. Бойчева е била в качеството си на законен представител на С. като приемен родител, което качество е отпаднало на 17.04.2018 г., когато детето е осиновено по силата на международното законодателство с влязло в сила решение на СГС. </w:t>
        <w:tab/>
        <w:br/>
        <w:tab/>
        <w:t xml:space="preserve">Призоваването на страните в административното производство по силата на чл. 60, ал. 2 от ЗЗдискр. се извършва по реда на ГПК (Г. П. К) (ГПК). Съгласно чл. 28, ал. 4 от ГПК малолетните и поставените под пълно запрещение се представляват от законните си представители - родители и настойници. Кой е законния настойник на детето определя и кой ще бъде активно лигитимираната страна в административното производство. В настоящия случай това се определя от законния представител на детето, тъй като от данните по делото е видно, че същото е малолетно. </w:t>
        <w:tab/>
        <w:br/>
        <w:tab/>
        <w:t xml:space="preserve">Конституирането на страните в административното производство и надлежната им легитимация се следи служебно от административния орган. При промяна на обстоятелствата, административния орган е длъжен да се съобрази с тях и да предприеме необходимите действия. В настоящия случай е настъпила промяна относно законния представител на дискриминираното лице с влязло в сила решение на СГС, за което обстоятелство административния орган е бил уведомен на 09.07.2018 г. при образуване на преписка №134/2018 г. и същият не се е съобразил с него. Страна в образуваното административно производство по издаване на административен акт, с който се установява дискриминация или не, са лицата спрямо които се твърди наличие на дискриминация. В случая малолетното дете С. за което се твърди, че е извършена дискриминация, не е конституирано като страна и не е надлежно представлявано съобразно неговата възраст пред КЗД. </w:t>
        <w:tab/>
        <w:br/>
        <w:tab/>
        <w:t xml:space="preserve">Участието на В.Б като заинтересована страна в административното производство, в качеството й на приемен родител на С.О към процесния период, не и дава правото да представлява детето след настъпилите изменения на 17.04.2018 г. Нейното участие в административното производство не може да санира порока на неучастие на законните представители на детето, т. е. С.О е лицето спрямо което се твърди дискриминация и то е страна в административното производство пред КЗД. </w:t>
        <w:tab/>
        <w:br/>
        <w:tab/>
        <w:t xml:space="preserve">Неправилно е твърдението, сочено в касационната жалба, че административният орган няма правомощия за назначаване на особен представител на малолетното дете. Същият е следвало да съобрази настъпилата промяна в обстоятелствата и да конституира законните представители на детето съгласно разпоредбата на чл. 28, ал. 4 от ГПК приложим съгласно чл. 60, ал. 2 от ЗЗДискр. </w:t>
        <w:tab/>
        <w:br/>
        <w:tab/>
        <w:t xml:space="preserve">Правилен е извода на административният съд, че след като Комисия за защита от дискриминация не е конституирала правилно страните в образуваното производство е допуснала съществено нарушение на административнопроизводствените правила. </w:t>
        <w:tab/>
        <w:br/>
        <w:tab/>
        <w:t xml:space="preserve">Предвид изложеното постановеното решение е правилно, не страда от сочените в касационната жалба пороци и следва да бъде оставено в сила. </w:t>
        <w:tab/>
        <w:br/>
        <w:tab/>
        <w:t xml:space="preserve">Оплакването в касационната жалба, че първоинстанционния съд не е обсъдил направеното възражение за прекомерност на присъдените разноски в полза на детска градина „Ж. П“- гр. В., е неоснователно. Видно от представения договор за правна помощ на адв.. И, на същия е заплатено в брой 500 лева адвокатско възнаграждение, което е в минималния размер от 500 лева, определен с разпоредбата на чл. 8 ал. 3 от Наредба №1/2004 година за минималните размери на адвокатските възнаграждения. Останалите присъдени разноски в размер на 1158, 15 лева са заплатени възнаграждения за вещи лица. </w:t>
        <w:tab/>
        <w:br/>
        <w:tab/>
        <w:t xml:space="preserve">Предвид изхода на спора и с оглед факта, че ответниците В.З, Б.Б, Р.Е.Г и детска градина „Ж. П“- гр. В., са представлявани от общ пълномощник адв. Л.И е основателна претенцията им за присъждане на съдебно-деловодни разноски, но тъй като липсват доказателства за направени такива, както и списък на разноските, не следва да бъдат присъждани. </w:t>
        <w:tab/>
        <w:br/>
        <w:tab/>
        <w:t xml:space="preserve">Воден от горното и на основание чл. 221, ал. 2, предл. първо от АПК, Върховният административен съд, пето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195 от 06.11.2020г., постановено по адм. дело № 47/2020 г. по описа на Административен съд - Видин.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