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№38/28.01.2016 по търг. д. №2687/2014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№38</w:t>
        <w:tab/>
        <w:br/>
        <w:tab/>
        <w:t xml:space="preserve"> </w:t>
        <w:tab/>
        <w:br/>
        <w:tab/>
        <w:t xml:space="preserve">София, 28.01.2016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шести януари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 Боян Балевски</w:t>
        <w:tab/>
        <w:br/>
        <w:tab/>
        <w:t xml:space="preserve"> </w:t>
        <w:tab/>
        <w:br/>
        <w:tab/>
        <w:t xml:space="preserve">търговско дело № 2 687/2014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и чл. 251 ГПК.</w:t>
        <w:tab/>
        <w:br/>
        <w:tab/>
        <w:t xml:space="preserve"> </w:t>
        <w:tab/>
        <w:br/>
        <w:tab/>
        <w:t xml:space="preserve"> Образувано е по молба с вх. № 13 222/08.12.2015 г. от Т. Г. Т., действащ като [фирма] [населено място], чрез процесуалния му представител В. П. от АК [населено място], с искане за допълване на решение № 146 от 13.11.2015 г. по т. д. № 2 687/2014 г. на ВКС, ТК, ІІ отд. Моли съдът да се произнесе по касационната жалба и по отношение на потвърдителната част от въззивно решение № 186/26.03.2014 г. по в, т. д. № 1 270/2013 на Апелативен съд [населено място] като [фирма] [населено място] като бъде осъдено да заплати на молителя сумата от 8 586, 75 лв. – главница, представляваща разликата между присъдената сума от 31 413, 25 г. и предявената претенция от 40 000 лв., ведно със законоустановената лихва от предявяване на исковата молба – 11.01.2012 г. до окончателното й изплащане, както и сумата от 2 005, 51 лв. – мораторни лихви за времето от 14.10.2009 г. до 11.01.2012 г., представляващи разлика между присъдената мораторна лихва от 7 336, 89 лв. и претенцията по касационната жалба, съгласно заключението на вещото лице, от 9 342, 40 лв.”. С молбата е направено е искане за тълкуване на постановеното от Върховен касационен съд решение по чл. 290 ГПК.</w:t>
        <w:tab/>
        <w:br/>
        <w:tab/>
        <w:t xml:space="preserve"> </w:t>
        <w:tab/>
        <w:br/>
        <w:tab/>
        <w:t xml:space="preserve"> Ответната страна по молбата - [фирма] [населено място] е изразила становище за неоснователност на молбата. Моли да й бъдат присъдени съдебни разноски за настоящото производство, представляващи юрисконсулско възнаграждение определено по реда на чл. 7, ал. 1, т. 1-4 от Наредба № 1 от 09.07.2004 г. за минималните размери на адвокатските възнаграждения. По отношение на молбата за тълкуване на решението по чл. 251 ГПК са наведени доводи, че същата е процесуално недопустима, тъй като постановеното решение вече е изпълнено. В подкрепа на твърденията си дружеството е представило платежно нареждане за сумата от 57 794, 57 лв., от което е видно, че банковата сметка на молителя е заверена с посочената сума.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констатира, че молбата е подадена в законовия срок и обсъди доводите в нея, намира за установено следното:</w:t>
        <w:tab/>
        <w:br/>
        <w:tab/>
        <w:t xml:space="preserve"> </w:t>
        <w:tab/>
        <w:br/>
        <w:tab/>
        <w:t xml:space="preserve"> Производството по т. д. № 2 687/2014 г. по описа на ВКС, ТК, ІІ отд. е образувано по касационна жалба от Т. Г. Т., действащ като [фирма] [населено място]. С определение № 257 от 20.05.2015 г. е допуснато касационно обжалване на въззивно решение № 186 от 26.03.2014 г. на Пловдивски апелативен съд по т. д. №1270/2013 г., в частта, с която е отменено частично първоинстанционното решение № 236 от 13.06.2013 г. по т. д. № 45/2012 г. на ОС-Стара Загора и вместо него е постановено друго, с което отхвърлен искът на касатора срещу [фирма]-гр. София за сумата от 31 413, 25 лева -застрахователно обезщетение по имуществена застраховка сключена с полица № 120308019893 за причинени вреди при ПТП на 13.01.2009 на товарен автомобил-влекач, м. „Волво” модел ФХ12 с рег. [рег. номер на МПС], както и този за мораторна лихва в размер на 7 336, 89 лева за периода 14.10.2009 г. до 11.01.2012 г.</w:t>
        <w:tab/>
        <w:br/>
        <w:tab/>
        <w:t xml:space="preserve"> </w:t>
        <w:tab/>
        <w:br/>
        <w:tab/>
        <w:t xml:space="preserve"> С решение № 146 от 13.11.2015 г. по т. д. № 2 687/2014 г. състав на ІІ т. о. на ВКС е отменил въззивно решение № 186 от 26.03.2014 г. на Пловдивски апелативен съд по т. д. №1270/2013 г., в частта, с която е отменено частично първоинстанционното решение № 236 от 13.06.2013 г. по т. д. № 45/2012 г. на ОС-Стара Загора и вместо него е постановено друго, с което е отхвърлен искът на касатора срещу [фирма] [населено място] за сумата от 31 413, 25 лева-застрахователно обезщетение по имуществена застраховка сключена с полица № 120308019893 за причинени вреди при ПТП на 13.01.2009 на товарен автомобил-влекач, марка „Волво” модел ФХ12 с рег. [рег. номер на МПС], както и този за мораторна лихва в размер на 7 336, 89 лева за периода: 14.10.2009 г. - 11.01.2012 г., както и в съответната част за разноските. Със същото се осъжда [фирма] [населено място] да заплати на Т. Г. Т. [ЕГН], действащ като [фирма]– [населено място] сумите от: 31 556, 25 лева-застрахователно обезщетение на основание чл. 193 КЗ, ведно със законната лихва от датата на предявяване на иска 11.01.2012 година до окончателното плащане, както и сумата от 7 336, 89 лева на основание чл. 86 ЗЗД за периода от 14.10.2009 до датата на предявяване на иска-11.01.2012 г.</w:t>
        <w:tab/>
        <w:br/>
        <w:tab/>
        <w:t xml:space="preserve"> </w:t>
        <w:tab/>
        <w:br/>
        <w:tab/>
        <w:t xml:space="preserve">По допускане касационна проверка на въззивното решение, касационният съд се е произнесъл с определение № 257 от 20.05.2015 г., с което е допуснал да се извърши такава на въззивното решение само в частта, с която отменено частично първоинстанционното решение № 236 от 13.06.2013 г. по т. д. № 45/2012 г. на ОС-Стара Загора и вместо него е постановено друго, с което отхвърлен искът на касатора срещу [фирма] [населено място] за сумата от 31 413, 25 лева-застрахователно обезщетение по имуществена застраховка сключена с полица № 120308019893 за причинени вреди при ПТП на 13.01.2009 на товарен автомобил-влекач, м. „Волво” модел ФХ12 с рег. [рег. номер на МПС], както и този за мораторна лихва в размер на 7 336, 89 лева за периода 14.10.2009 г. до 11.01.2012 г.</w:t>
        <w:tab/>
        <w:br/>
        <w:tab/>
        <w:t xml:space="preserve"> </w:t>
        <w:tab/>
        <w:br/>
        <w:tab/>
        <w:t xml:space="preserve">По отношение на отхвърлителната част на въззивното решение за разликата между присъдената сума от 31 413, 25 лв. до предявения размер от 40 000 лв. – главница и разликата между сумата от 7 336, 89 лв. до предявения размер от 11 560 лв. – мораторна лихва върху главното задължение не е допусната касационна проверка. Искането за допълване в тези части на определението по чл. 288 ГПК е следвало да се направи в едномесечен срок от постановяване му. При липсата на сезиране на ВКС с молба за допълване на това определение, предмет на касационна проверка на въззивното решение по чл. 290 ГПК е станала само тази чакст от въззивното решение, по която ВКС е допуснал касационно обжалване по реда на чл. 288 ГПК. По тази част съдът се е произнесъл с решение № 146 от 13.11.2015 г., поради което то не подлежи на допълване и следователно молбата е неоснователна. </w:t>
        <w:tab/>
        <w:br/>
        <w:tab/>
        <w:t xml:space="preserve"> </w:t>
        <w:tab/>
        <w:br/>
        <w:tab/>
        <w:t xml:space="preserve"> По отношение на искането за тълкуване на постановеното от ВКС решение по реда на чл. 290 ГПК, в тази част й молбата е също неоснователна. С разпоредбата на чл. 251 ГПК законодателят е регламентирал възможността споровете по тълкуване на влязло в сила решение да се разглеждане от съда, който го е постановил. С ал. 2 на цитираната норма изрична е предвидена забрана да се иска тълкуване след като решението е изпълнено, какъвто е настоящия случай, видно от представеното платежно нареждане от [фирма] приложено към отговора на молбата за тълкуване.</w:t>
        <w:tab/>
        <w:br/>
        <w:tab/>
        <w:t xml:space="preserve"> </w:t>
        <w:tab/>
        <w:br/>
        <w:tab/>
        <w:t xml:space="preserve"> Водим от изложеното, състав на ВКС, ІІ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Т. Г. Т., действащ като [фирма] [населено място] за допълване и тълкуване на решение № 146 от 13.11.2015 г. по т. д. № 2 687/2014 г. на ВКС, ТК, ІІ отд.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