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№731/17.12.2015 по ч. търг. д. №3392/2015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№731</w:t>
        <w:tab/>
        <w:br/>
        <w:tab/>
        <w:t xml:space="preserve"> </w:t>
        <w:tab/>
        <w:br/>
        <w:tab/>
        <w:t xml:space="preserve">София, 17.12.2015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четиринадесети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съдията Татяна Върбанова</w:t>
        <w:tab/>
        <w:br/>
        <w:tab/>
        <w:t xml:space="preserve"> </w:t>
        <w:tab/>
        <w:br/>
        <w:tab/>
        <w:t xml:space="preserve">ч. т. дело № 3392/2015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на Г. И. А., [населено място], чрез процесуалния си пълномощник адвокат А. Т., срещу определение № 1013 от 14.04.2015 г. по ч. гр. д. № 1325/2015 г. на Софийски апелативен съд, с което, след отмяна на определение от 19.03.2015 г. по ч. гр. д. № 3679/2015 г. на Софийски градски съд, е допуснато обезпечение на бъдещ иск на [фирма], предявим срещу Г. И. А., чрез налагане на запор на посочените в определението банкови сметки на лицето, до размер на сумата 500 000 лв., представляваща частична главница от обща сума в размер на 1 500 000 лв. по запис на заповед, издаден от [фирма].</w:t>
        <w:tab/>
        <w:br/>
        <w:tab/>
        <w:t xml:space="preserve"> </w:t>
        <w:tab/>
        <w:br/>
        <w:tab/>
        <w:t xml:space="preserve">В частната жалба се поддържат доводи за неправилност на атакувания въззивен съдебен акт, като се твърди, че обезпечението е допуснато в нарушение на разпоредбата на чл. 391, ал. 1 ГПК, тъй като не са представени убедителни писмени доказателства, обосноваващи допустимостта и евентуалната основателност на бъдещия иск, както и при отсъствие на доказана от ищеца по бъдещия иск обезпечителна нужда. Жалбоподателят се позовава и на нарушение на чл. 392, ал. 2 ГПК, тъй като обезпечението е допуснато без определяне на парична гаранция, което би затруднило реализирането на евентуалната му защита по реда на чл. 403 ГПК. Иска се отмяна на обжалваното определение и отхвърляне на молбата за обезпечение на бъдещ иск. </w:t>
        <w:tab/>
        <w:br/>
        <w:tab/>
        <w:t xml:space="preserve"> </w:t>
        <w:tab/>
        <w:br/>
        <w:tab/>
        <w:t xml:space="preserve">В изложението по чл. 284, ал. 3, т. 1 ГПК допускането на касационно обжалване е обосновано с наличието на всички основания по чл. 280, ал. 1, т. т. 1 - 3 ГПК, а като значими за изхода на делото са формулирани следните въпроси: 1. „Когато бъдещият иск е подкрепен с писмени доказателства, от които обаче е видно, че искът не е допустим и/или вероятно основателен, допустимо ли е съдът да допусне обезпечение на този иск при условията на чл. 391, ал. 1, т. 2 ТПК срещу гаранция от молителя или в този случай следва да отхвърли молбата за обезпечение?; 2. „В случай, че не са налице убедителни писмени доказателства за вероятна основателност на иска, съдът следва ли да допусне исканото обезпечение на иска само и единствено след представяне на гаранция от молителя по чл. 391, ал. 1, т. 2 ГПК? и 3. „Налице ли е обезпечителна нужда по смисъла на чл. 391 ГПК, ако молителят /кредиторът/ разполага с други значителни обезпечения от основния длъжник. По първия правен въпрос се поддържа, че обжалваният съдебен акт противоречи на ТР № 6/14.03.2014 г. на ОСГТК на ВКС; По въпрос № 2 освен на това тълкувателно решение, частният жалбоподател се позовава на постановено по реда на чл. 274, ал. 3 ГПК определение по ч. т.д. № 428/2015 г., ІІ т. о. на ВКС, както и на практика, обективирана в следните въззивни определения: Определение № 152 от 24.03.2015 г. на АС - Пловдив по в. ч. т. д. № 187/2015 г.; Определение № 847 от 26.03.2015 г. на АС - София по в. гр. д. № 1156/2015 год. По последния въпрос се поддържа т. 3 на чл. 280, ал. 1 ГПК.</w:t>
        <w:tab/>
        <w:br/>
        <w:tab/>
        <w:t xml:space="preserve"> </w:t>
        <w:tab/>
        <w:br/>
        <w:tab/>
        <w:t xml:space="preserve">Ответникът по частната касационна жалба – [фирма], [населено място], чрез процесуалния си пълномощник адвокат П. П., счита жалбата за неоснователна. Съображения са изложени в подаден по реда на чл. 276, ал. 1 ГПК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Частната касационна жалба е допустима - подадена е от надлежна страна в преклузивния срок по чл. 396, ал. 2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отмени изцяло определението на Софийски градски съд и да допусне обезпечение на бъдещи искове в полза на [фирма], предявими срещу Г. А., чрез налагане на запор върху банкови сметки на ответника, Софийски апелативен съд е приел, че бъдещите искове са допустими и в обезпечителното производство са представени убедителни писмени доказателства за съществуване на претендираните с бъдещия иск парични вземания: в размер на сумата от 500 000 лв., представляваща част от вземане за сума общо в размер на 1 500 000 лв. по запис на заповед, издаден от [фирма] и авалиран от Г. А., ведно със законната лихва върху главницата. След преценка на представените от молителя писмени доказателства, относими към редовността на менителничния документ и данните за дължимост на сумата по авалирания от А. запис на заповед, е направен извод за вероятна основателност на обезпечавания иск по смисъла на чл. 391, ал. 1, т. 1 ГПК. Като е съобразил размера на търсените с бъдещите искове вземания /главница и лихви/ въззивният съд е счел за съществуваща и другата предвидена в чл. 391, ал. 1 ГПК предпоставка за допускане на обезпечение - обезпечителна нужда.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 обжалване на въззивното определение.</w:t>
        <w:tab/>
        <w:br/>
        <w:tab/>
        <w:t xml:space="preserve"> </w:t>
        <w:tab/>
        <w:br/>
        <w:tab/>
        <w:t xml:space="preserve"> Поставените в изложението по чл. 284, ал. 3, т. 1 ГПК въпроси не отговорят на общото изискване на чл. 280, ал. 1 ГПК за достъп до касационно обжалване. Въззивният съд е допуснал обезпечението, след като е преценил, че бъдещите искове са подкрепени с убедителни писмени доказателства, достатъчни да обосноват вероятната им основателност, т. е. съществуването на търсените парични вземания /главница и лихва/. Правилността на преценката на въззивния съд на представените в обезпечителното производство писмени доказателства и доколко те са достатъчни за доказване на провопораждащия претендираното право факт и съответно за вероятната основателност на бъдещия частичен иск за главница в размер на 500 000 лв., ведно със законната лихва, не подлежат на обсъждане на рамките на производството по селекция на жалбите. Именно в резултат на тази преценка е изведен извод за наличие на всички предпоставки за допускане на исканото обезпечение в хипотезата на чл. 391, ал. 1, т. 1 ГПК, чрез налагане на посочените от молителя обезпечителни мерки. Неопределянето от страна на въззивния съд на гаранция, която да се представи/внесе от молителя е по преценка на съда, с оглед на конкретните данни и обезпечителната нужда.</w:t>
        <w:tab/>
        <w:br/>
        <w:tab/>
        <w:t xml:space="preserve"> </w:t>
        <w:tab/>
        <w:br/>
        <w:tab/>
        <w:t xml:space="preserve"> Независимо от недоказаността на основния селективен критерий, в случая не са налице и поддържаните от частния касатор допълнителни предпоставки за достъп до касация. Твърдението за допуснато от въззивния съд отклонение от Тълкувателно решение № 6/2013 г. на ОСГТК на ВКС е необосновано, тъй като в тълкувателния акт липсва произнасяне по поставените в изложението въпроси. От друга страна, по приложението на разпоредбата на чл. 391, ал. 1 ГПК, е налице непротиворечива практика на ВКС, надлежно публикувана – например, определение № 746/30.09.2011 г. по ч. т. д. № 601/2011 г. на ВКС, II т. о., определение № 15/14.01.2013 г. по ч. т. д. № 434/2012 г. на ВКС, II т. о. и др., в която е възприето становище, че преценката на съда относно предпоставките за допускане на обезпечение е винаги конкретна и е обусловена от специфичните за всяко дело факти и доказателства; с оглед на конкретните факти и доказателства по делото съдът разполага с правомощие да прецени дали е налице обезпечителна нужда за ищеца по смисъла на чл. 391, ал. 1 ГПК и дали представените в обезпечителното производство писмени доказателства подкрепят вероятната основателност на обезпечавания иск / чл. 391, ал. 1, т. 1 ГПК/ или е необходимо ищецът да представи гаранция в определен размер / чл. 391, ал. 1, т. 2 ГПК/, за да обоснове основателността на исковата си претенция. Обжалваното определение е съобразено с така установената практика и няма основание да бъде допускано до касационно обжалване.</w:t>
        <w:tab/>
        <w:br/>
        <w:tab/>
        <w:t xml:space="preserve"> </w:t>
        <w:tab/>
        <w:br/>
        <w:tab/>
        <w:t xml:space="preserve">Наличието на практика на ВКС, попадаща в обхвата на т. 1 на чл. 280, ал. 1 ГПК, която се споделя от настоящия съдебен състав, изключва приложението на останалите поддържани от частния касатор допълнителни предпоставки за допускане на касационно обжалване.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1013 от 14.04.2015 г. по ч. гр. д. № 1325/2015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