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№280/30.06.2015 по гр. д. №2489/2015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280</w:t>
        <w:tab/>
        <w:br/>
        <w:tab/>
        <w:t xml:space="preserve"> </w:t>
        <w:tab/>
        <w:br/>
        <w:tab/>
        <w:t xml:space="preserve">София, 30.06.2015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20.05.2015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(съдията)ЗЛАТКА РУСЕВА </w:t>
        <w:tab/>
        <w:br/>
        <w:tab/>
        <w:t xml:space="preserve"> </w:t>
        <w:tab/>
        <w:br/>
        <w:tab/>
        <w:t xml:space="preserve">дело № 2489/2015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288 ГПК.</w:t>
        <w:tab/>
        <w:br/>
        <w:tab/>
        <w:t xml:space="preserve"> </w:t>
        <w:tab/>
        <w:br/>
        <w:tab/>
        <w:t xml:space="preserve">Образувано е по касационна жалба вх.№103352/04.09.2014г.,подадена от Е. П. К.,чрез пълномощника му адвокат К. Н. А.,против решение №3323/08.05.2014г. на Софийски градски съд,ГО,ІV-А въззивен състав, постановено по гр. д.№14032/2013г. по описа на същия съд, с което се отменя решение от 07.05.2009г. по гр. д.№2386/2008г. по описа на Софийски районен съд, 26 състав и вместо него е поктановено:признава за установено по предявен от Л. Й. В.,на чието място по реда на чл. 120 ГПК отм. са конституирани законните й наследници И. Н. К.,Т. Ц. Т.,В. Б. Г. и Г. Е. Т.,както и от М. Т. К. против Е. П. К.,отрицателен установителен иск, с правно основание член 97, ал. 1 ГПК отм., че Е. П. К. не е съсобственик на масивна двуетажна сграда в С., [улица],с площ от 105, 64 кв. м,сътояща се от първи етаж с две стаи и сервизни помещения, заедно със зала от 420кв. м и дворното място от 625 кв. м,съставляващо УПИ VІ-6, кв. 27 по плана на [населено място],м.”Г.-З. Г-14”.</w:t>
        <w:tab/>
        <w:br/>
        <w:tab/>
        <w:t xml:space="preserve"> </w:t>
        <w:tab/>
        <w:br/>
        <w:tab/>
        <w:t xml:space="preserve">В касационната жалба се правят оплаквания, че обжалваното решение е неправилно, незаконосъобразно и необосновано, като се иска неговата отмяна.</w:t>
        <w:tab/>
        <w:br/>
        <w:tab/>
        <w:t xml:space="preserve"> </w:t>
        <w:tab/>
        <w:br/>
        <w:tab/>
        <w:t xml:space="preserve">Ответницата по касационната жалба М. Т. К.,чрез пълномощника си адвокат Т. Б.,в депозирания писмен отговор, счита че не са налице основанията за допускане на касационно обжалване на въззивното решение и моли същото за не се допуска.</w:t>
        <w:tab/>
        <w:br/>
        <w:tab/>
        <w:t xml:space="preserve"> </w:t>
        <w:tab/>
        <w:br/>
        <w:tab/>
        <w:t xml:space="preserve">С решаващите си мотиви, въззивният съд е констатирал, че Г. С. В.-поч. на 09.06.2003г.- общ наследодател на ищцата Л. В.-преживяла съпруга и на праводателя на втората ищца-М. Т. К.-К. Г. В.,в качеството му на бивш акционер на Акционерно дружество „Ауто импорт”,от което е одържавен процесния имот, към този момент е притежавал 280 акции, които съответстват на 46, 60 % идеални части, е възстановено на правото му на собственост по силата на ЗВСОНИ,но съгласно предвиденото в чл. 3, ал. 2, предл. второ,ЗВСОНИ,при реституция на юридически лица, когато те не съществуват при влизането в сила на този закон, правото им на собственост се възстановява в полза на съдружниците и членовете им, съответно на физическите лица, които са били членове или съдружници към момента на прекратяването им, съобразно правата на всеки от тях или на техните наследници по закон.Съдът е приел, че върху тези права не възниква съпружеска имуществена общност, защото при отчуждаването, имотът е бил в режим на разделност, преди влизане в сила на чл. 103 СК от 1968г отм. и пар. 6 от ПЗР на СК от 1985г отм., поради което така възстановеното право на собственост върху процесния имот е лична такава на общия наследодателя, във връзка с което е стигнал до извода, че са частично опровергани констатациите на нотариуса, съгл.ТР №11/2013г. на ОСГК на ВКС,по съставения констативен нотариален акт №22/03.06.1997г.,според който Г. В. бил собственик на 2/3 ид. ч. от имота/вместо само на 46, 60% ид. ч/, на съпругата му Л. В. на останалата 1/3 ид. част/след като последната няма никакви реституционни права/.Съдът е посочил, че разпореждането, извършено приживе от Г. В. и съпругата му Л. В.,с целия имот, който дарили на сина си К. Г. В.,по силата на нот. акт №193/1999г.,целия процесен имот, е произвел вещноправен транслативен ефект, само до размер на реално притежаваните от единия прехвърлител Г. В. 46, 60 % ид. части от имота, като само до този обем от вещни права поражда прехвърлително действие и последващият договор за замяна, обективиран с нот. акт № 49/2003г.,с който К. В. прехвърля на ищцата М. К. идеална част от процесния имот.С оглед на така установеното съдът е констатирал, че и двамата прехвърлители Г. В.-поч. 09.06.2003г. и К. В.-поч. 03.07.2003г. приживе са се разпоредили изцяло с притежаваното от тях право на собственост върху имота, като при откриване на наследството на първия от тях-Г. В. в наследствената маса не се включват вещни права върху имота, които да преминат към законните наследници Л. В.-преживяла съпруга,Ц. В.-дъщеря-праводател на ответника Е. К., и К. В.-син, последния наследен от единствения си наследник-неговата майка Л. В..Съдът е стигнал до извода, че няма никакъв вещен прехвърлителен ефект договорът за продажба на наследство от 17.12.2004г.,с нотариално заварени подписи от тази дата, с който Ц. Г. В. продава на ответника Е. К. наследството, останало от баща й Г. В..</w:t>
        <w:tab/>
        <w:br/>
        <w:tab/>
        <w:t xml:space="preserve"> </w:t>
        <w:tab/>
        <w:br/>
        <w:tab/>
        <w:t xml:space="preserve">С изложението си по член 284, ал. 3, т. 1 ГПК,наречено „допълнение към касационна жалба”,касаторът заявява/цитирам/:</w:t>
        <w:tab/>
        <w:br/>
        <w:tab/>
        <w:t xml:space="preserve"> </w:t>
        <w:tab/>
        <w:br/>
        <w:tab/>
        <w:t xml:space="preserve">„Основания за допустимост на касационно обжалване-чл. 280, ал. 1, т. 1 от ГПК.</w:t>
        <w:tab/>
        <w:br/>
        <w:tab/>
        <w:t xml:space="preserve"> </w:t>
        <w:tab/>
        <w:br/>
        <w:tab/>
        <w:t xml:space="preserve">Решението на въззивния съд е постановено в противоречие с практиката на ВКС по процесуалноправния въпрос относно обсъждането на доказателствата в тяхната съкупност и поотделно.Въззивният съд се произнеся с ново решение по съществото на спора, при което е длъжен да извърши самостоятелна преценка на събраните пред първата инстанция и пред него доказателства, като е длъжен да изгради своите правни изводи не само на отделни факти, но и на връзката между тях и да ги преценява съвместно с всички доказателства по делото и с оглед на неговия предмет и търсената защита-Решение №691 от 02.02.2011г.,постановено по гр. д.№1620/2009г.,І ГО на ВКС.”,</w:t>
        <w:tab/>
        <w:br/>
        <w:tab/>
        <w:t xml:space="preserve"> </w:t>
        <w:tab/>
        <w:br/>
        <w:tab/>
        <w:t xml:space="preserve">Като се правят оплаквания, че въззивният съд в решението не е обсъдил защо Ц. Г. В.-законен наследник на Г. С. В. е”обезнаследена”,същото така бил необоснован извода как след смъртта на Г. В. и К. В. не се включват в наследствената маса вещни права върху имота, поради което съдът бил стигнал до погрешни изводи за прехвърлителния ефект на договора за продажба на наследство от 17.12.2004г.,с който Ц. В. е продала на касатора наследството от баща си Г. В..</w:t>
        <w:tab/>
        <w:br/>
        <w:tab/>
        <w:t xml:space="preserve"> </w:t>
        <w:tab/>
        <w:br/>
        <w:tab/>
        <w:t xml:space="preserve">Видно от съдържанието на приетото с решаващите мотиви на въззивното решение, във връзка с формулирания правен въпрос за задължението на съда според посочената съдебна практика на ВКС,касаторът навежда касационни оплаквания по смисъла на член 281, т. 3 ГПК,които са различни от основанията за допускане на касационно обжалване съгласно, член 280 ал. 1 ГПК.Още повече, съдът изрично е посочил, че приживе наследодателят Г. В., се е разпоредил с притежаваното право на собственост върху процесния имот и при откриване на наследството на последния, в наследствената маса не се включват вещни права върху имота, поради което не е настъпил спрямо него и вещен прехвърлителен ефект с посочения договор за продажба на наследство.Наред с това, касационният съд намира, че произнасянето на съда с въззивното решение не е в противоречие, а напротив в съответствие с цитираната задължителна съдебна практика на ВКС.</w:t>
        <w:tab/>
        <w:br/>
        <w:tab/>
        <w:t xml:space="preserve"> </w:t>
        <w:tab/>
        <w:br/>
        <w:tab/>
        <w:t xml:space="preserve">Във втората част от изложението на касатора, включва/цитирам/:</w:t>
        <w:tab/>
        <w:br/>
        <w:tab/>
        <w:t xml:space="preserve"> </w:t>
        <w:tab/>
        <w:br/>
        <w:tab/>
        <w:t xml:space="preserve">„Основания за касационно обжалване –чл. 281, ал. 1, т. 3 ГПК:</w:t>
        <w:tab/>
        <w:br/>
        <w:tab/>
        <w:t xml:space="preserve"> </w:t>
        <w:tab/>
        <w:br/>
        <w:tab/>
        <w:t xml:space="preserve">Постановеното решение е неправилно, не разкрива истината чрез средствата на процесуалния закон и спорното материално право. Изводите на съда не са в съответствие с установените фактически положение налице са:</w:t>
        <w:tab/>
        <w:br/>
        <w:tab/>
        <w:t xml:space="preserve"> </w:t>
        <w:tab/>
        <w:br/>
        <w:tab/>
        <w:t xml:space="preserve">1.процесуални нарушения при субстанцирането на спорното материално право,</w:t>
        <w:tab/>
        <w:br/>
        <w:tab/>
        <w:t xml:space="preserve"> </w:t>
        <w:tab/>
        <w:br/>
        <w:tab/>
        <w:t xml:space="preserve">2.не са обсъдени доказателствата в тяхната съвкупност,</w:t>
        <w:tab/>
        <w:br/>
        <w:tab/>
        <w:t xml:space="preserve"> </w:t>
        <w:tab/>
        <w:br/>
        <w:tab/>
        <w:t xml:space="preserve">3.допуснати са грешки относно изводите на съда.”</w:t>
        <w:tab/>
        <w:br/>
        <w:tab/>
        <w:t xml:space="preserve"> </w:t>
        <w:tab/>
        <w:br/>
        <w:tab/>
        <w:t xml:space="preserve">Очевидно, в тази част се излагат изключително касационни оплаквания за неправилността на постановеното въззивно решение, както и сам касаторът се позовава на разпоредбата на член 281, т. 3 ГПК,които са различни от предпоставките за допускане на касационно обжалване, предвидени в разпоредбата на член 280, ал. 1 ГПК.Това е така, защото преценката за правилността на обжалваното решение, ще се извърши след допускането му до касационно обжалване, в производството по реда на член 290 ГПК.</w:t>
        <w:tab/>
        <w:br/>
        <w:tab/>
        <w:t xml:space="preserve"> </w:t>
        <w:tab/>
        <w:br/>
        <w:tab/>
        <w:t xml:space="preserve">С оглед изложеното, касационният съд намира, че не са налице основанията за допускане на касационно обжалване не въззивното решение.</w:t>
        <w:tab/>
        <w:br/>
        <w:tab/>
        <w:t xml:space="preserve"> </w:t>
        <w:tab/>
        <w:br/>
        <w:tab/>
        <w:t xml:space="preserve">На ответницата по касационната жалба М. Т. К.,следва да се присъдят на основание член 78, ал. 3 ГПК направените по делото разноски за настоящата касационна инстанция в размер на 380 лева, представляващи адвокатско възнаграждение, съгласно приложения с отговора договор за правна защита и съдействие.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№3323/08.05.2014г. на Софийски градски съд, гражданско отделение,ІV-А въззивен състав, постановено по гр. д.№14032/2013г. по описа на същия съд. </w:t>
        <w:tab/>
        <w:br/>
        <w:tab/>
        <w:t xml:space="preserve"> </w:t>
        <w:tab/>
        <w:br/>
        <w:tab/>
        <w:t xml:space="preserve">ОСЪЖДА Е. П. К. да заплати на М. Т. К.,сумата от 380 лева/триста и осемдесет лева/,разноски по делото за настоящата касационна инстанция.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