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№8640/15.07.2021 по адм. д. №5696/2021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касационната жалба на ръководителя на Управляващия орган (УО) на Оперативна програма "Иновации и конкурентоспособност 2014-2020" (ОПИК), подадена чрез пълномощник, против решение № 55 от 15.12.2020 г. по адм. д. №477/2020 г. на Административен съд - Русе, с което съдът е отменил, по жалба на "Вендина" ООД, отказ от 05.06.2020 г. на ръководителя на Управляващия орган Оперативна програма "Иновации и конкурентоспособност 2014-2020" за предоставяне на безвъзмездна финансова помощ по процедура "Подкрепа на микро и малки предприятия за преодоляване на икономическите последствия от пандемията COVID-19", обективиран в т. 98 на решение от 05.06.2020г.. Според касатора решението е неправилно като постановено при нарушение на материалния закон и необоснованост отм. енителни основания по чл. 209, т. 3 АПК. Касационният жалбоподател твърди, че съдът е формирал неправилни правни изводи. По подробно изложени твърдения иска отмяна на съдебното решение и произнасяне по съществото на спора, с което подадената от дружеството жалба бъде отхвърлена. </w:t>
        <w:tab/>
        <w:br/>
        <w:tab/>
        <w:t xml:space="preserve">Ответникът "Вендина“ООД“ – не взема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 </w:t>
        <w:tab/>
        <w:br/>
        <w:tab/>
        <w:t xml:space="preserve">По делото няма спор за факти. Спорът е по приложението на закона. </w:t>
        <w:tab/>
        <w:br/>
        <w:tab/>
        <w:t xml:space="preserve">Първоинстанционният съд е установил, че "Вендина" ООД е подало заявление за кандидатстване в процедурата на 14.05.2020 г. </w:t>
        <w:tab/>
        <w:br/>
        <w:tab/>
        <w:t xml:space="preserve">Търговското дружество-жалбоподател „Вендина“ ООД е кандидатствало за безвъзмездна финансова помощ по Оперативна програма "Иновации и конкурентоспособност" 2014-2020, процедура за подбор на проекти предложения BG16RFOP002-2.073 "Подкрепа на микро и малки предприятия за преодоляване на икономическите последствия от пандемията COVID-19", с проектно предложение рег. № BG16RFOP002-2.073-0772 в ИСУН, ведно с приложенията към него, включително и декларация за финансови данни – приложение № 2. </w:t>
        <w:tab/>
        <w:br/>
        <w:tab/>
        <w:t xml:space="preserve">Съгласно чл. 26, ал. 1, изречение първо от ЗУСЕСИФ, ръководителят на управляващия орган на програмата, съответно на водещата програма, утвърждава за всяка процедура насоки и/или друг документ, определящи условията за кандидатстване и условията за изпълнение на одобрените проекти, а според ал. 6 на сочената норма утвърдените условия за кандидатстване и условия за изпълнение се публикуват на интернет страницата на съответната програма и в ИСУН заедно с обявата за откриване на процедурата чрез подбор. Процесните условия (Условия за кандидатстване и изпълнение за предоставяне на безвъзмездна финансова помощ по Оперативна програма „Иновации и конкурентоспособност“ 2014-2020) са одобрени като част от документацията за провеждане на посочената процедура за подбор на проекти със заповед № РД-16-375/12.05.2020 г. на главния директор на Главна дирекция "Европейски фондове и конкурентноспособност" и ръководител на УО на Оперативна програма "Иновации и конкурентноспособност" 2014-2020 [1]. Със заповед № Р-16-381/14.05.2020 г. на ръководителя на УО на ОП „Иновации и конкурентоспособност“ 2014-2020 г. са утвърдени опростени процедурни правила за работа на оценителната комисия. С докладна записка вх. № 93-00-960/05.06.2020 г. бил представен списък на предложените за отхвърляне проектни предложения по първата оценителна сесия, включваща проекти с референтни номера от № BG16RFOP002-2.073-0001 до № BG16RFOP002-2.073-1000, между които и проектното предложение на жалбоподателя, който списък бил изготвен от оценителната комисия. </w:t>
        <w:tab/>
        <w:br/>
        <w:tab/>
        <w:t xml:space="preserve">С оспореното решение от 05.06.2020 г. на ръководителя на УО на ОП „Иновации и конкурентоспособност“ 2014-2020 г. този списък е одобрен, с което на жалбоподателя е отказано предоставяне на безвъзмездната финансова помощ, за която е кандидатствал. Като основание за отхвърляне на проектното предложение е посочено обстоятелството, че съгласно предоставена информация от НАП нетните приходи от продажби за 2019 г. са 0 лева. Поради това кандидатът не отговарял на изискванията по т. 9 и по т. 11.1, подт. 5) от Условията за кандидатстване по процедурата, съответно на критерий № 16 и критерий № 25 от Критерии и методология за оценка на проектните предложения (приложение № 4 към Условията за кандидатстване). </w:t>
        <w:tab/>
        <w:br/>
        <w:tab/>
        <w:t xml:space="preserve">Кандидатът е декларирал нетни приходи от продажби в размер на 47652лв за 2019 г. и нетни приходи от продажби за месец април 2020 г. от 0, 00 лв. Дружеството е подало ГДД, в която за нетни приходи от продажби е посочена сумата от 47652 лв. </w:t>
        <w:tab/>
        <w:br/>
        <w:tab/>
        <w:t xml:space="preserve">Първоинстанционният съд е приел, че оспореният акт е издаден от компетентен орган, в предвидената от закона писмена форма, съдържа мотиви от фактическа и правна страна, но същият е издаден в противоречие с материалноправните разпоредби и с целта на закона. Според съда незаконосъобразно органът е приел, че с ГДД за 2019 г. са декларирани нетни приходи от продажби за 2019г. 0.00лв. по делото липсват доказателства, от които да се направи подобен извод. Напротив налице е ГДД, в която като нетни приходи от продажби за 2029г е декларирана сумата от 47652, 00лв., която сума е описана в заявлението от 14.05.2020 г. и в декларацията за финансови данни.. </w:t>
        <w:tab/>
        <w:br/>
        <w:tab/>
        <w:t xml:space="preserve">Предвид подадените от кандидата годишна данъчна декларация за 2019 г. нетните приходи от продажби на дружеството за 2019 г. са в годишен размер на 47652 лв.; този размер е посочен и в заявлението за кандидатстване - Декларация за финансови данни, съдът е приел, че дружеството отговаря на изискванията на т. 9 от Условията. При доказан спад от повече от 20 % в оборота на дружеството за относимия период, съдът е обосновал извод за незаконосъобразност на административния акт и го е отменил.Решението е правилно. </w:t>
        <w:tab/>
        <w:br/>
        <w:tab/>
        <w:t xml:space="preserve">Правилен е изводът на съда, че оспореният акт е издаден от компетентен орган, в писмена форма, в него са изложени фактически и правни основания. Правилно съдът е приел, че административният акт е постановен в противоречие с материалноправните разпоредби. Оспореният отказ е мотивиран с констатирано несъответствие на кандидата с критериите за допустимост по т. 11.1, подт. 5 от Условията за кандидатстване и критерий № 25 от Критериите и методологията за оценка на проектните предложения. Безспорно е, че Условията за кандидатстване, утвърдени като част от документите по чл. 26, ал. 1 ЗУСЕСИФ, са влезли в сила и са задължителни както за кандидатите, така и за органа, който ръководи административното производство. В т. 9 изрично е посочено, че към датата на подаване на проектното предложение следва кандидатите вече да са подали ГДД за 2019 г. пред НАП съобразно разпоредбите на ЗКПО и ЗДДФЛ. Пак в същата точка е предвидено, че УО ще извърши служебни проверки на декларираните нетни приходи за продажби, като може да изисква разяснения и документи по отношение на декларирания от кандидата размер на "нетни приходи от продажби" от ГДД за 2019 г. </w:t>
        <w:tab/>
        <w:br/>
        <w:tab/>
        <w:t xml:space="preserve">Видно от приложената към формуляра за кандидатстване декларация кандидатът е декларирал нетни приходи от продажби за месец април 2020 г. в размер на 0.00лв., съответно нетни приходи от продажби за 2019 г. в размер на 47652 лв. Правилно съдът е приел, че РУО не е доказал основния факт, послужил като основание за издаване на отказа, а именно, че нетните приходи за продажби за 2019г., декларирани пред НАП от кандидата, са в размер на 0.00лв. </w:t>
        <w:tab/>
        <w:br/>
        <w:tab/>
        <w:t xml:space="preserve">Оспореният административен акт е издаден на основание чл. 21, ал. 1, т. 2 от Закон за мерките и действията по време на извънредното положение, обявено с решение на Народното събрание от 13 март 2020 г. и чл. 20, ал. 1, т. 3 от ПМС №162 от 5.07.2016 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2014 - 2020 г. В т. 21.2 от Условията за кандидатстване в съответствие с чл. 21, ал. 1, т. 2 от цитирания закон е предвидено отпускане на безвъзмездна финансова помощ при опростени правила, т. е. без извършване на техническа и финансова оценка. Процедурата се провежда по опростени правила и водещо значение има принципът на бързина. По делото не е установено, че към датата на подаване на проектното предложение кандидатът е подал ГДД за 2019 г., в която посочената стойност на нетните приходи от продажби е 0, 00 лв. Видно от приложената към формуляра за кандидатстване декларация, кандидатът е декларирал нетни приходи от продажби за месец април 2020 г. в размер на 0.00 лв., съответно нетни приходи от продажби за 2019 г. в размер на 47652 лв. В приложената към делото ГДД за 2019г. са декларирани нетни приходи от продажби в размер на 47652 лв. Следователно правилен се явява и крайният извод на административния съд за незаконосъобразност на постановения административен акт. </w:t>
        <w:tab/>
        <w:br/>
        <w:tab/>
        <w:t xml:space="preserve">По изложените съображения, обжалваното съдебно решение като правилно, следва да бъде оставено в сила. </w:t>
        <w:tab/>
        <w:br/>
        <w:tab/>
        <w:t xml:space="preserve">Така мотивиран и на основание чл. 221, ал. 2, пр. 1 АПК, Върховният административен съд, състав на Седмо отделениеРЕШИ:</w:t>
        <w:tab/>
        <w:br/>
        <w:tab/>
        <w:t xml:space="preserve">ОСТАВЯ В СИЛА решение № 55 от 15.12.2020 г. по адм. д. №477/2020 г. на Административен съд - РусеРешението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