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№8644/15.07.2021 по адм. д. №293/2021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на „Уейбин“ ООД против решение № 5527 от 16.10.2020 г., постановено по адм. дело № 2758/2020 г. по описа на Административен съд – София град. Излага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необоснованост. Оспорва извода на съда, че са налице предпоставките за присъждане на претендираното обезщетение за вреди. Прави искане за присъждане на направените по делото разноски. </w:t>
        <w:tab/>
        <w:br/>
        <w:tab/>
        <w:t xml:space="preserve">Ответната страна – Националната агенция за приходите, редовно призована, се представлява от юрисконсулт Йорданова. Моли да се отхвърли изцяло подадената касационна жалба, като неоснователна и недоказана и да се потвърди решението на АССГ. Претендира юрисконсултско възнаграждение и възразява за прекомерност на търсеното адвокатско възнаграждение. </w:t>
        <w:tab/>
        <w:br/>
        <w:tab/>
        <w:t xml:space="preserve">Прокурорът от Върховна административна прокуратура дава заключение за допустимост и неоснователност на касационната жалба. Обосновано съдът е направил извод за неоснователност на исковата молба и не е уважил последната, като правните му изводи се подкрепят от доказателствата по делото. Правилно е приел съдът, че наличието на отменен административен акт не е достатъчно основание, за да се приеме, че предявеният иск е основателен и доказан. Ищецът не доказва в настоящото производство наличието на пряка и непосредствена причинна връзка между отменената като незаконосъобразна заповед и извършеното въз основа на нея запечатване на магазина да са довели до настъпването на претендираните имуществени вреди в размер на 23 718, 79 лева, ведно със законните лихви. </w:t>
        <w:tab/>
        <w:br/>
        <w:tab/>
        <w:t xml:space="preserve">Върховният административен съд - III отделение, в настоящия състав намира, че 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Производството пред АССГ е образувано по искова молба на „Уейбин“ ООД срещу Национална агенция за приходите-гр. С. за заплащане на обезщетение за претърпени имуществени вреди - пропуснати ползи в размер на 23 718, 79 лева, вследствие на незаконно принудително изпълнение на Заповед за налагане на ПАМ-№ФК-253-0380942/09.05.2019 година в Началник отдел „Оперативни дейности“ - Пловдив, ведно със законната лихва върху сумата, считано от датата на предявяване на исковата молба до окончателното изплащане на сумата. </w:t>
        <w:tab/>
        <w:br/>
        <w:tab/>
        <w:t xml:space="preserve">С обжалваното решение административният съд е отхвърлил предявения иск. </w:t>
        <w:tab/>
        <w:br/>
        <w:tab/>
        <w:t xml:space="preserve">Съдът е изложил мотиви, че искът е допустим и е предявен срещу надлежен ответник. Но е приел, че по делото не е доказано, ищецът да е претърпял имуществена вреда в посочения размер от отменения незаконосъобразен акт, както и наличието на причинна връзка между отмененото незаконно принудително изпълнение и претърпяната вреда. </w:t>
        <w:tab/>
        <w:br/>
        <w:tab/>
        <w:t xml:space="preserve">Постановеното решение е неправилно поради нарушение на материалния закон и необоснованост. </w:t>
        <w:tab/>
        <w:br/>
        <w:tab/>
        <w:t xml:space="preserve">Видно от доказателствата по делото, с Решение № 549/22.07.2019 година, постановено по адм. дело № 720/2019 година по описа на АС - Пазарджик, са отменени обективираните в Протокол серия АА № 0017529/17.06.2019 година действия на административен орган по предварително принудително изпълнение на Заповед за налагане на ПАМ № ФК-253-0380942/09.05.2019 година на Н. О „Оперативни дейности“ - Пловдив при ЦУ на НАП, с която е постановено запечатване на търговски обект – Магазин, находящ се в гр. П., ул. „Л.Б“ № 1, стопанисван от „Уейбин“ ООД и забрана за достъп до него за срок от тридесет дни на основание чл. 186, ал. 1 от ЗДДС. Решението е влязло в сила на датата на постановяването му 22.07.2019 година, а производството пред АС - Пазарджик се е развило по реда на чл. 297, ал. 1 от АПК. По делото е назначена, изслушана и неоспорена от страните съдебно - икономическа експертиза. Въз основа на представените по делото дневни финансови отчети вещото лице е изчислило прихода, реализиран в търговския обект – Магазин „Ф 58“ по периоди: за същия период от тридесет дни през 2016, 2017 г. и 2018 г., съответно: 21 848, 41 лева и ДДС в размер на 4369, 68 лева; 26 022, 23 лв и ДДС в размер на 5204, 44 лв и 23 285, 64 лв и ДДС в размер на 4657, 13 лв. </w:t>
        <w:tab/>
        <w:br/>
        <w:tab/>
        <w:t xml:space="preserve">Безспорно се установява от данните по делото наличието на отменен от съда незаконосъобразен акт, с който процесният магазин е бил запечатан за срок от един месец. След като вещото лице е посочило, че за същия период от тридесет дни в годините – 2016 г., 2017 г. и 2018 г. този магазин е бил действащ и е реализирал приблизително едни и същи обороти, логично е да се приеме, че и в месеца, в който поради административна принуда магазинът е бил затворен, този доход е пропуснат. По делото не е установена никаква друга обективна или субективна причина, поради която магазинът да е бил затворен в предходни периоди. Неоснователно е възражението, че самата Заповед за налагане на ПАМ не е била обжалвана и отменена от съда, а само допуснатото в нея предварително изпълнение - запечатване на търговски обект и забрана за достъп до него за срок от тридесет дни. Именно поради това предварителното изпълнение е отменено в производство по чл. 297 АПК, а обезщетението за вреди се претендира на основание чл. 299 АПК. </w:t>
        <w:tab/>
        <w:br/>
        <w:tab/>
        <w:t xml:space="preserve">При тези съображения необоснован се явява изводът на съда, че пропуснатата полза, изчислена от вещото на базата на средните обороти за месец, не е в пряка причинна връзка с отменения като незаконосъобразен административен акт. Решението следва да бъде отменено и спорът да бъде решен по същество с уважаване на претенцията в размер на 23 718, 79 лева, ведно със законната лихва върху сумата, считано от датата на предявяване на исковата молба до окончателното изплащане на сумата. </w:t>
        <w:tab/>
        <w:br/>
        <w:tab/>
        <w:t xml:space="preserve">На ищеца следва да се присъдят направените разноски за двете инстанции - адвокатско възнаграждение в размер на 3000 лв. и разноски в размер на 162, 50 лв. Направеното възражение за прекомерност на адвокатското възнаграждение е неоснователно, поради това че минималния размер по чл. 8, ал. 1, т. 4 от Наредба № 1 от 09.07.2004 г. е 1230 лв. за една инстанция, а претендираното възнаграждение е в размер на 1500 лв. </w:t>
        <w:tab/>
        <w:br/>
        <w:tab/>
        <w:t xml:space="preserve">По изложените съображения и на основание чл. 222, ал. 1 АПК, Върховният административен съд, трето отделение,РЕШИ:</w:t>
        <w:tab/>
        <w:br/>
        <w:tab/>
        <w:t xml:space="preserve">ОТМЕНЯ решение № 5527 от 16.10.2020 г., постановено по адм. дело № 2758/2020 г. по описа на Административен съд – София-град, като вместо това ПОСТАНОВЯВА: </w:t>
        <w:tab/>
        <w:br/>
        <w:tab/>
        <w:t xml:space="preserve">ОСЪЖДА Национална агенция за приходите - гр. С. да заплати на „Уейбин“ ООД, ЕИК[ЕИК], обезщетение за претърпени имуществени вреди - пропуснати ползи в размер на 23 718, 79 лева, причинени от незаконно принудително изпълнение на Заповед за налагане на ПАМ-№ ФК-253-0380942/09.05.2019 година в Началник отдел „Оперативни дейности“ - Пловдив, ведно със законната лихва върху сумата, считано от датата на предявяване на исковата молба до окончателното изплащане на сумата. </w:t>
        <w:tab/>
        <w:br/>
        <w:tab/>
        <w:t xml:space="preserve">ОСЪЖДА Национална агенция за приходите - гр. С. да заплати на „Уейбин“ ООД, ЕИК[ЕИК] направените разноски по делото в размер на 162, 50 лв./сто шестдесет и два лева и петдесет стотинки/ и адвокатско възнаграждение в размер на 3000 лв./три хиляди лева/ за двете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