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№1513/15.12.2014 по адм. д. №5297/2014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и е образувано по касационната жалба на изпълнителендиректор на Държавен фонд "Земеделие" - Разплащателна агенция против решение 7490 от 02.12.2013г., постановено по адм. д 11584 по описа за 2011г. на Административен съд - София град. Релевират се оплаквания за неговата неправилност и се иска отмяната му,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w:t>
        <w:tab/>
        <w:br/>
        <w:tab/>
        <w:t xml:space="preserve">Ответникът - "Лалковците" ЕООД оспорва основателността на жалбата. </w:t>
        <w:tab/>
        <w:br/>
        <w:tab/>
        <w:t xml:space="preserve">Представителят на Върховната административна прокуратура представя мотивирано становище за основателност на касационната жалба. </w:t>
        <w:tab/>
        <w:br/>
        <w:tab/>
        <w:t xml:space="preserve">Касационната жалба е подадена в срока по чл. 211 от АПК от надлежна страна, за която съдебният акт е неблагоприятен, поради което е допустима за разглеждане по същество и е основателна. С обжалваното решение Административен съд - София град е </w:t>
        <w:tab/>
        <w:br/>
        <w:tab/>
        <w:t xml:space="preserve">отменил уведомително писмо изх. 02-280-2600/2979 от 02.10.2011 г. на изпълнителния директор на Държавен фонд Земеделие в частите, с които на "Лалковците" ЕООД , по повод на заявление за кампания 2010 г., е отказано финансово подпомагане изцяло по схемите СЕПП и НР2, а по отношение на СНДП за размера над оторизираната сума от 13148.58 лв. и е постановил връщане на преписката на административния орган за ново произнасяне в посочените части в 14-дневен срок от влизане в сила на съдебното решение при съобразяване с дадените указания. </w:t>
        <w:tab/>
        <w:br/>
        <w:tab/>
        <w:t xml:space="preserve">Така постановеното решение е велидно, допустимо и правилно, В хода на съдебното поризводство съдът е установил фактическата обстановка, която на осн. чл. 220 от АПК се възприема и от настоящата инстнация, предвид обстоятелството, че в касационната жалба не се твърдят и не се представят доказателства за други факти от значение за случая. Д </w:t>
        <w:tab/>
        <w:br/>
        <w:tab/>
        <w:t xml:space="preserve">ружеството жалбоподател е подало заявление за входяща регистрация за кампания 2010 г. с дата 23.03.2010 г., към което е приложена таблица на използваните парцели. Заявено е участие в схемите и мерките СЕПП, СНДП и НР2 по отношение на 25 парцела, находящи се в землището на с. Л.. В таблицата има зачертавания по отношение на 5 парцела с отбелязване отказ, всяка страница е подписана от заявителя и е положена дата 23.03.2010 г. Бенефициентът е подал и Общо заявление за подпомагане с вх. 16320264/ 23.03.2010 г., като в него са посочени 20 поземлени имота в землището на с. Л., подробно описани в таблица неразделна част от заявлението. Към административната преписка са приложени и 17 броя черно-бели фотокарти за всеки блок земеделски стопанство /БЗС/, като върху всяка от тях е декларирано от упълномощеното лице на дружеството, че потвърждава заявеното за участие по схемите и мерките за директни плащания на площ съобразно изчертаните БЗС /л. 124 - л. 140 от адм. дело 1521/2012 г. по описа на АССГ/. Търговското дружество е запознато с одобрените за подпомагане площи през предходната кампания и е уведомено за допустимостта на парцелите, с които кандидатства за субсидия Към административната преписка е приложено извлечение от ИСАК Р. Д. плащания, съгласно което е стартирана проверка, като има отбелязване за недопустима земя /посочени са 4 БЗС-та с излизаща площ/. Представен е контролен лист от проверка на място, извършена в периода 17.09.2010 г. 21.09.2010 г., изготвен от Регионален инспекторат - Ямбол. С изх. 2062 от 14.09.2010 г. до жалбоподателя е изпратено уведомително писмо от ДФЗ за площи, заявени от повече от един кандидат, според което при извършване на административни проверки на подаденото заявление за подпомагане по схемите за директни плащания на площ се е установило наличие на площи, заявени от повече от един земеделски стопанин. Към писмото е приложена таблица на БЗС-та, за които са установени застъпвания. В резултат, на 03.11.2010 г. оспорващият е попълнил декларация за изясняване на принадлежността на площи, заявени от повече от един земеделски стопанин /л. 36 от адм. дело 1521/2012 г. по описа на АССГ/, че изцяло потвърждава размера и местоположението на двойно декларираните площи, заявени за получаване на директно подпомагане с общото заявление за единно плащане на площ. На 04.11.2010 г. пълномощникът на юридическото лице е подписал списък с потвърдени кадастрални имоти и представени за тях документи, а именно за 23 БЗС-та, находящи се в землището на с. Л. и е декларирал, че въведената в ИСАК информация съответства на потвърдените от търговското дружество кадастрални имоти за установените застъпвания в заявлението за текущата кампания. С административната преписка са представени споразумение по чл. 37в, ал. 1 от ЗСПЗЗ и чл. 73, ал. 2 от ППЗСПЗЗ, както и договори за наем на земеделска земя. Административният орган е приел, че размерът на недопустимите за подпомагане площи по СЕПП е 54.93 ха, по СНДП 17.60 ха и по НР2 54.93 ха, а процента на наддеклариране, съгласно чл. 58 от Регламент 1122/2009 г., е 21.14% по СЕПП, 10.48% по СНДП и 21.14% по НР2. </w:t>
        <w:tab/>
        <w:br/>
        <w:tab/>
        <w:t xml:space="preserve">По делото е била изслушана и приета съдебно - техническа експертиза, която е установила наличието на разминавания с определените от ДФЗ-РА площи. Експертът е дал заключение, че недопустимата площ по СЕПП е 29.90 ха, по СНДП 17.60 ха и по НР2 29.90 ха, като процентът на наддекларирана площ е 10.55% по СЕПП, 10.48% по СНДП и 10.55% по НР2.Правилни са изводите, че </w:t>
        <w:tab/>
        <w:br/>
        <w:tab/>
        <w:t xml:space="preserve">площи с идентификатори 43116-4-1-2, 43116-68-1-2, 43116-79-1-2 и 43116-134-1-3.. Три БЗС с идентификатори 43116-25-1, 43116-30-1 и 43116-80-1, описани и приети от ДФЗ-РА в таблицата на стр. 2 от УП, са посочени в заявлението за подпомагане от оспорващия като 6 самостоятелни БЗС, съответно 43116-25-1-4, 43116-25-1-8, 43116-30-1-7, 43116-30-1-8, 43116-80-1-3 и 3116-80-1-4. По СНДП административният орган е описал 6 парцела (2 от тях са заявени като 4 парцела - 43116-25-1-4, 43116-25-1-8, 43116-80-1-3 и 43116-80-1-4) в таблицата на стр. 3 от УП и е оторизирал сума от 13148.58 лева при поискана в размер на 18565.52 лева. </w:t>
        <w:tab/>
        <w:br/>
        <w:tab/>
        <w:t xml:space="preserve">Предвид установеното несъответствие между фактическите констатации в административния акт и действителното фактическо положение, правилен се явява изводът на решаващия съд, че административният акт следва да бъде отменен, а преписката да се върне на административния орган за повторно разглеждане при спазване на указанията по тълкуването и прилагането на закона.Водим от горното, Върховният административен съдРЕШИ:ОСТАВЯ В СИЛА </w:t>
        <w:tab/>
        <w:br/>
        <w:tab/>
        <w:t xml:space="preserve">решение 7490 от 02.12.2013г., постановено по адм. д 11584 по описа за 2011г. на Административен съд - София град.Раешението не подлежи на обжалване.Вярно с оригинала,ПРЕДСЕДАТЕЛ:/п/ Г. Х.секретар:ЧЛЕНОВЕ:/п/ Т. К./п/ П. П.Т.К.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