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№9321/03.07.2014 по адм. д. №587/2014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ООД "В и М " със седалище и адрес на управление гр. В., представлявано от управителя П. М., срещу решение 7 от 15.11.2013 г. по адм. дело 15 от 2012 г. на Административния съд - Габрово, с доводи, че е неправилно поради допуснати нарушения на материалноправни и процесуалноправни норми, поради което е поискано да бъде отменено.Счита се, че неправилно съдът е приел недоказаност на исковата претенция за пропуснати ползи. По делото е установено, че ако указанията не бяха действали през процесния период, биха могли да се реализират по-големи печалби от действително реализираните. Пропуснатите ползи се дължат единствено на приемането на незаконосъобразните разпоредби на незаконосъобразния административен акт, с който ищецът е бил длъжен да се съобрази. Претендират се направените разноски пред двете инстанции. </w:t>
        <w:tab/>
        <w:br/>
        <w:tab/>
        <w:t xml:space="preserve">Ответната страна - Националната здравноосигурителна каса, не се представлява и не взема становище. </w:t>
        <w:tab/>
        <w:br/>
        <w:tab/>
        <w:t xml:space="preserve">Представителят на Върховната административна прокуратура дава заключение, че не са налице касационни основания и затова решението следва да бъде оставено в сила. Освен това счита, че вреди от отменен нормативен акт по реда на ЗОДОВ не могат да се претендират, защото отмяната на акта има действие занапред.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същество, е НЕОСНОВАТЕЛНА. </w:t>
        <w:tab/>
        <w:br/>
        <w:tab/>
        <w:t xml:space="preserve">С посоченото решение на основание чл. 204 от АПК във връзка с чл. 1, ал. 1 от ЗОДОВ е отхвърлен предявеният иск срещу Националната здравноосигурителна каса - София, в размер на 4000 лв., представляващи обезщетение за причинени имуществени вреди - пропуснати ползи за периода 01.07.2008-31.05.2009 г., ведно с дължимата законна лихва от 1000 лв. за периода от датата на причиняването на вредите до подаването на исковата молба, както и лихва от деня на подаването на исковата молба до окончателното изплащане на задължението.Решението е правилно. </w:t>
        <w:tab/>
        <w:br/>
        <w:tab/>
        <w:t xml:space="preserve">При изяснена фактическа обстановка съдът е установил правно релевантните за спора факти, като е изложил подробни правни съображения, които се споделят от настоящата инстанция.Събрани са нужните доказателства, включително и допуснатата експертиза, които са анализирани подробно и задълбочено в тяхната съвкупност.Направени са обосновани и законосъобразни изводи, че в случая не са налице кумулативно изискуемите предпоставки на чл. 1, ал. 1 от ЗОДОВ за реализиране отговорността на НЗОК - незаконосъобразен акт, издаден по повод изпълнение на административна дейност, отменен по съответния ред, от който са настъпили вреди, и причинна връзка между постановения незаконосъобразен акт и настъпилия вредоносен резултат.Съдът е обсъдил подробно тези възражения и въз основа на нормативната уредба е дал правилен отговор, че искът е неоснователен и недоказан, тъй като не са налице две от предпоставките - реално настъпили вреди и причинна връзка с отменения акт. </w:t>
        <w:tab/>
        <w:br/>
        <w:tab/>
        <w:t xml:space="preserve">Съгласно разпоредбата на чл. 203 от АПК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ищеца.Основателността на такъв иск предполага предварителното установяване на точно определени от законодателя кумулативно 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било от елементите на посочения фактически състав не може да се реализира отговорността на държавата или общините по посочения в чл. 1, ал. 1 от ЗОДОВ ред. Отговорността не се презюмира от закона, а е в тежест на ищеца да установи наличието на кумулативно изискуемите предпоставки за това. </w:t>
        <w:tab/>
        <w:br/>
        <w:tab/>
        <w:t xml:space="preserve">В конкретния случай ищецът "В и М" ООД не е успял да се справи с доказателствената тежест и да докаже всички елементи от фактическия състав на чл. 1, ал. 1 от ЗОДОВ. При установената фактическа обстановка първоинстанционният съд е постановил допустимо съдебно решение и обосновано е приел в мотивите му, че не е осъществен фактическият състав на чл. 1, ал. 1 ЗОДОВ относно претендираните от касатора имуществени вреди за сумата от 4000 лв., изразяващи се в пропуснати ползи за периода 01.07.2008-31.05.2009 г., и лихви за забава вследствие отменен от Върховния административен съд като незаконосъобразен административен нормативен акт - Указание за работа с лекарствен списък на НЗОК РД-16-3 от 10.01.2008 г., издаден от директора на НЗОК. Този извод на съда следва да бъде споделен, защото от отменения нормативен акт не са настъпили реално вреди за ищеца, които да са в пряка и непосредствена причинна връзка с отменения като незаконосъобразен нормативен акт.Следователно в случая не е налице изискващата се от закона съвкупност от предпоставки за ангажиране отговорността на ответника - НЗОК, за вреди. Дружеството ищец не е доказало пропуснати ползи за процесния период, явяващи се резултат от наложени му с колони 7 и 9 от указанията по-ниски надценки за търговец на дребно от определените по </w:t>
        <w:tab/>
        <w:br/>
        <w:tab/>
        <w:t xml:space="preserve">чл. 7 от Наредбата за условията, правилата и реда за регулиране и регистриране на цените на лекарствените продукти (НУПРРРЦЛП </w:t>
        <w:tab/>
        <w:br/>
        <w:tab/>
        <w:t xml:space="preserve">) надценки, понеже посоченият в чл. 7 от наредбата размер на надценките не е фиксиран и същите могат да бъдат и с по-нисък размер. Съответно при нормативно определени максимални цени дружеството би могло да продава и на по-ниски от пределните цени - съобразно икономическата политика на същото, както и съобразно размера на договорената цена на лекарствата с производители или търговци на едро. До този извод съдът е стигнал след правилно тълкуване както на ЗЛПХМ, така и на чл. 6, ал. 1 от приложимата НУПРРРЦЛП. Не би могло да се приеме, че пропуснатата полза следва да се извлича единствено от сравняването на отменените колони 7 и 9 от приложение 2 към указанието и надценките по чл. 7, ал. 1, т. 3 от НУПРРРЦЛП. И това е така, тъй като липсват каквито и да било доказателства какви продажби са извършени преди въведеното с отменения административен акт ограничение, за да се определи размерът на пропуснатата полза във връзка с извършените продажби с въведеното ограничение. </w:t>
        <w:tab/>
        <w:br/>
        <w:tab/>
        <w:t xml:space="preserve">Също така правилно е прието от съда, че с волеизявлението си за сключване на договор за отпускане на лекарства с НЗОК ищецът се е съгласил с клаузата за предоставяне на отстъпка, поради което тази договореност изключва наличието на причинна връзка между отменения нормативен акт и претендирания вредоносен резултат. Това е така поради факта, че на практика твърдените пропуснати ползи не се дължат единствено и пряко на приемането на този незаконосъобразен административен акт, с който търговецът се е съобразявал при продажбата на лекарствата. Касаторът доброволно е сключил договор с НЗОК. Действително НЗОК разполага с публична власт, но право на ищеца е приемането и сключването на договора.По скоро се поставя въпроса доколко незаконосъобразността на административния акт се е отразила върху законосъобразността на определените клаузи от договора( довели до причиняване на евентуалната вреда ),но такива доводи не са правени и тъй като се касае до исково производство то съдът служебно не е задължен да ги обсъжда. Правилен се явява и изводът, че за периода 11.04-31.05.2009 г. - след отмяната на акта, дори и да има вреди, те също не са в причинна връзка с отменения административен акт, а доводи в тази насока не са правени в исковата молба. </w:t>
        <w:tab/>
        <w:br/>
        <w:tab/>
        <w:t xml:space="preserve">Предвид гореизложеното атакуваното решение като правилно, законосъобразно и надлежно обосновано следва да се остави в сила, поради което и на основание чл. 221, ал. 2 от АПК Върховният административен съд - състав на трето отделение,РЕШИ: </w:t>
        <w:tab/>
        <w:br/>
        <w:tab/>
        <w:t xml:space="preserve">ОСТАВЯ В СИЛА решение 7 от 15.11.2013 г., постановено по адм. дело 15 от 2012 г. по описа на Административния съд - Габрово.Решението е окончателно.Вярно с оригинала,ПРЕДСЕДАТЕЛ:/п/ В. П.секретар:ЧЛЕНОВЕ:/п/ Г. Х./п/ П. П.В.П.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