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№8987/30.06.2010 по адм. д. №16347/2009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Касационното производство по чл. 208 АПК е образувано по касационни жалби, подадени от ЕТ "НИЕ-Савов-В. С." гр. В. и Общински съвет гр. В., против решение № 139/30.10.2009 г. по адм. д. № 149/2009 г. на Административен съд - Видин като неправилно поради нарушение на материалния закон и съществени процесуални нарушения. </w:t>
        <w:tab/>
        <w:br/>
        <w:tab/>
        <w:t xml:space="preserve">Прокурорът от Върховната административна прокуратура изразява становище за неоснователност на касационните жалби. </w:t>
        <w:tab/>
        <w:br/>
        <w:tab/>
        <w:t xml:space="preserve">С обжалваното решение, постановено в производство по чл. 145 АПК във вр. с чл. 45, ал. 5 ЗМСМА, съдът е отменил административно решение № 78/04.06.2009 г. на общински съвет - Видин по изложени съображения, че е взето в нарушение на процедурата по внасяне, обсъждане и приемане на решения от страна на общинския съвет и в нарушение на чл. 45, ал. 2 ЗМСМА.Решението е правилно. </w:t>
        <w:tab/>
        <w:br/>
        <w:tab/>
        <w:t xml:space="preserve">Законосъобразни са изводите на съда, че оспореното административно решение на общинския съвет е взето в грубо нарушение и без спазване на процедурата по внасяне, обсъждане и приемане на решения от страна на общинския съвет, регламентирана с приетия от същия общински съвет правилник. Това нарушение е достатъчно, за да обоснове незаконосъобразността на административното решение на общинския съвет. </w:t>
        <w:tab/>
        <w:br/>
        <w:tab/>
        <w:t xml:space="preserve">Законосъобразни са изводите на съда, че оспореното административно решение е постановено в нарушение на чл. 45, ал. 2 ЗМСМА, която разпоредба регламентира правомощията на общинския съвет за контрол върху заповеди на кмета на съответната община - оспорването им по административен ред пред областния управител или чрез съдебното обжалване по реда на АПК. В случая общинският съвет в нарушение на посочената правна норма с оспореното си административно решение е спрял заповед на кмета на общината, с която е обявена процедура за провеждане на публичен търг с явно наддаване за отдаване под наем на общински имот без да изпълни задълженията си за контрол върху акта на кмета, предвиден в чл. 45, ал. 2 ЗМСМА. </w:t>
        <w:tab/>
        <w:br/>
        <w:tab/>
        <w:t xml:space="preserve">По изложените съображения, Върховният административен съд, ІІІ отделениеРЕШИ: </w:t>
        <w:tab/>
        <w:br/>
        <w:tab/>
        <w:t xml:space="preserve">ОСТАВЯ В СИЛА решение № 139/30.10.2009 г. по адм. д. № 149/2009 г. на Административен съд - Видин.Решението не подлежи на обжалване.Вярно с оригинала,ПРЕДСЕДАТЕЛ:/п/ П. Г.секретар:ЧЛЕНОВЕ:/п/ В. П./п/ Й. Д.Д.Л.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