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№3134/04.04.2022 по адм. д. №10266/2021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3134 София, 04.04.2022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четиринадесети февруари в състав: ПРЕДСЕДАТЕЛ:ВАНЯ АНЧЕВА ЧЛЕНОВЕ:МИРОСЛАВА ГЕОРГИЕВАЮЛИЯ РАЕВА при секретар Боряна Георгиева и с участието на прокурора Тодор Мерджановизслуша докладваното от съдиятаЮЛИЯ РАЕВА по адм. дело № 10266/2021</w:t>
        <w:tab/>
        <w:br/>
        <w:tab/>
        <w:t xml:space="preserve">Производството e по реда на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Националния орган по Програма за трансгранично сътрудничество „Интеррег V-A Румъния България“ 2014-2020 г. и заместник-министър на регионалното развитие и благоустройството, подадена чрез юрк. Д. Качериева, срещу Решение № 32 от 05.08.2021 г. по адм. дело № 244/2021 г. по описа на Административен съд - Русе, с което е отменено Решение № РД-02-14-325 от 05.04.2021 г. на ръководителя на Националния орган по Програма за трансгранично сътрудничество ИНТЕРРЕГ V-А Румъния България 2014–2020 г. за определяне на финансова корекция на община Русе.</w:t>
        <w:tab/>
        <w:br/>
        <w:tab/>
        <w:t xml:space="preserve">В касационната жалба има оплаквания, че обжалваното решение е неправилно поради нарушение на материалния закон, съществено нарушение на съдопроизводствените правила и необоснованост - касационни основания по чл. 209, т. 3 АПК. В подкрепа са изложени съображения, че съдът неправилно е приел, че констатацията за допусната нередност е необоснована, както и че определянето на финансова корекция по същия договор с предходен акт е пречка за издаване на процесния акт за финансова корекция. Касаторът моли обжалваното решение да бъде отменено и вместо него да бъде постановено друго за отхвърляне на жалбата срещу административния акт, както и присъждане на разноски по делото.</w:t>
        <w:tab/>
        <w:br/>
        <w:tab/>
        <w:t xml:space="preserve">Ответникът – община Русе, не представя отговор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въз основа на събраните по делото доказателства, след като обсъди доводите и възраженията на страните и прецени наведените касационни основания и тези по чл. 218, ал. 2 АПК, намира за установено следното:</w:t>
        <w:tab/>
        <w:br/>
        <w:tab/>
        <w:t xml:space="preserve">Касационната жалба е процесуално допустима, като подадена от надлежна страна, при спазване на срока по чл. 211, ал. 1 АПК и срещу подлежащ на обжалване съдебен акт.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С обжалваното решение съдът е отменил Решение № РД-02-14-325 от 05.04.2021 г. на ръководителя на Националния орган по Програма за трансгранично сътрудничество ИНТЕРРЕГ V-А Румъния България 2014-2020 г. за определяне на финансова корекция на община Русе.</w:t>
        <w:tab/>
        <w:br/>
        <w:tab/>
        <w:t xml:space="preserve">Съдът е установил от фактическа страна, че община Русе е бенефициер по Проект с рег. № ROBG-425 „Well-developed transportation system in the Euroregion Ruse - Giurgiu for better connectivity with TEN-T network“, финансиран по Програма за трансгранично сътрудничество ИНТЕРРЕГ V-А Румъния България 2014-2020 г. За разходване на средствата бенефициерът е провел открита процедура за възлагане на обществена поръчка с предмет „Проектиране и строителство на обект „Рехабилитация на бул. „Липник“ от кръговото кръстовище при бул. „Цар Освободител“ до кръговото кръстовище при КАТ“. Въз основа на проведената процедура е сключен договор № ЗОП-27/12.04.2019 г. с изпълнител „Пътинженеринг“ АД гр. Русе на стойност 4 724 739 лв. без ДДС (5 669 686, 80 лв. с ДДС).</w:t>
        <w:tab/>
        <w:br/>
        <w:tab/>
        <w:t xml:space="preserve">При проверка на процедурата за възлагане на обществената поръчка ръководителят на УО е установил, че бенефициерът е допуснал нарушение на чл. 2, ал. 1, т. 1, 2 и 3 и ал. 2 и чл. 59, ал. 2 от Закона за обществените поръчки (ЗОП), съставляващо ограничителен критерий за подбор. В раздел VІ. 3.) от обявлението за обществената поръчка било заложено незаконосъобразно изискване по отношение на образованието и професионалната квалификация на „Експерт по ЗБУТ“, който е предвиден като част от екипа за изпълнение на строителството в поръчката. Изискването се свеждало до това, че „Експерт по ЗБУТ“ можело да бъде само лице с висше или средно специално техническо образование и завършено обучение за Експерт/Координатор по ЗБУТ, притежаващо актуално удостоверение/сертификат за завършен курс по реда на Наредба № 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(Наредба № РД-07-2/2009 г.) или еквивалент, в случай, че обучението е получено в чужбина. Според административния орган възложителят е въвел ограничително изискване за образование. Освен това, изисквайки удостоверението/сертификата за завършен курс да е само по Наредба № РД-07-2/2009 г., възложителят незаконосъобразно е приложил Наредба № РД-07-2/2009 г. спрямо длъжността „координатор по безопасност и здраве“, за която обаче е приложима Наредба № 2 от 22.03.2004 г. за минималните изисквания за здравословни и безопасни условия на труд при извършване на строителни и монтажни работи (Наредба № 2/2004 г.).</w:t>
        <w:tab/>
        <w:br/>
        <w:tab/>
        <w:t xml:space="preserve">Нарушението е квалифицирано като нередност по чл. 70, ал. 1, т. 9 от Закона за управление на средствата от Европейските структурни и инвестиционни фондове (ЗУСЕСИФ) във връзка с т. 11, б. „а“ от Приложение № 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 (Наредбата за посочване на нередности). Определен е процентен показател от 10 %.</w:t>
        <w:tab/>
        <w:br/>
        <w:tab/>
        <w:t xml:space="preserve">От правна страна съдът е приел, че административният акт е издаден от компетентен орган, в изискуемата форма, без допуснати съществени нарушения на административнопроизводствените правила, но в противоречие с материалноправните разпоредби.</w:t>
        <w:tab/>
        <w:br/>
        <w:tab/>
        <w:t xml:space="preserve">Мотивите на съда за незаконосъобразност на административния акт са, че изводът за допуснато нарушение на националното законодателство е необоснован. Според съда поставеното от възложителя изискване в обявлението за обществена поръчка очевидно касае осигуряването на длъжностно лице по чл. 24 от Закона за здравословни и безопасни условия на труд (ЗЗБУТ) от страна на участниците в процедурата, наречено „Експерт по ЗБУТ“. Фактът, че при поставяне на изискването за обучението, което следва да е преминало това лице, възложителят е посочил „Експерт/Координатор по ЗБУТ“ (термини, които житейски в повечето случаи се използват като синоними въпреки различното им правно значение), не води до друг извод, особено като се има предвид допълнителното пояснение, че това обучение следва да е именно по реда на Наредба № РД-07-2/2009 г. Съдът не споделя тезата на административния орган, че при липса на нормативна регулация за извършването на определена дейност, в случая като „експерт по ЗБУТ“, то възложителят няма право да поставя абсолютно никакви изисквания към изпълнителя на тази дейност. В случая възложителят е поставил изискване за наличие на висше или средно специално техническо образование, без да ограничава по никакъв начин участниците с оглед степента на образованието, професионалното направление или конкретната специалност. Единственото ограничение е средното образование да е специално техническо. С оглед на предмета на поръчката съдът е приел, че е напълно оправдано (според терминологията на ЗЗБУТ – подходящо) лицата, които изпълняват функции на длъжностно лице (експерт) по ЗБУТ, да имат именно техническо образование, като в случая спорното изискване допуска максимално широк кръг участници да се включат в процедурата, без да е поставено изискването това техническо образование да е единствено в сферата на строителството. Крайният извод на съда е, че изискването не е ограничително.</w:t>
        <w:tab/>
        <w:br/>
        <w:tab/>
        <w:t xml:space="preserve">На следващо място съдът е приел, че е налице и друго основание за отмяна на административния акт. Съгласно чл. 142, ал. 1 АПК съответствието на административния акт с материалния закон се преценява към момента на издаването му. Едновременно с това алинея 2 от същия член предвижда, че установяването на нови факти от значение за делото след издаване на акта се преценява към момента на приключване на устните състезания. В случая дори и да се приеме становището на административния орган за наличие на нередност, съставляваща основание за определяне на финансова корекция, то след издаването на процесния административен акт е постановено Решение № 7261 от 16.06.2021 г. на ВАС по адм. дело № 4545/2021 г., VII о., с което е оставено в сила Решение № 4 от 17.02.2021 г. на Административен съд - Русе по адм. дело № 676/2020 г. в частта, с която е отхвърлена жалбата на община Русе срещу Решение № РД-02-14-952 от 30.10.2020 г. на същия административен орган. С посоченото вече влязло в сила решение на Административен съд – Русе по адм. д. № 676/2020 г. е отхвърлено оспорването на Решение № РД-02-14-952 от 30.10.2020 г. в частта на определената на община Русе финансова корекция от 10 % върху допустимите разходи от ЕСИФ по договор № ЗОП-27/12.04.2019 г. с „Пътинженеринг“ АД. С оглед на определената финансова корекция от 10 % върху процесните разходи е недопустимо повторно определяне на финансова корекция в същия размер.</w:t>
        <w:tab/>
        <w:br/>
        <w:tab/>
        <w:t xml:space="preserve">Решението е валидно и допустимо, но неправилно поради нарушение на материалния закон.</w:t>
        <w:tab/>
        <w:br/>
        <w:tab/>
        <w:t xml:space="preserve">На първо място, неправилен е изводът на съда, че определянето на финансови корекции по същия договор за обществена поръчка с предходни актове на ръководителя на УО е пречка за издаване на процесния акт за финансова корекция и опорочава неговата законосъобразност. Съгласно чл. 71, ал. 4 ЗУСЕСИФ за една и съща нередност може да бъде приложена само веднъж финансова корекция. Няма пречка обаче по един и същи проект, съответно договор за обществена поръчка да бъдат извършени повече от една проверки от управляващия орган и ако бъдат установени различни нередности, същите да представляват отделни основания за определяне на финансови корекции. В случая са налице два предходни административни акта, с всеки от които е определена финансова корекция в размер на 10 % върху същия договор за обществена поръчка. С първия от тях (Решение № РД-02-14-952 от 30.10.2020 г.) финансовата корекция е определена за ограничително изискване за образование по отношение на ръководителя на обекта, а с втория (Решение № РД-02-14-39 от 18.01.2021 г.) е определена за незаконосъобразна методика. Квалификацията им като нередности от същия вид като процесната – по чл. 70, ал. 1, т. 9 ЗУСЕСИФ във връзка с т. 11, б. „а“ от Приложение № 1 към чл. 2, ал. 1 от Наредбата за посочване на нередности, не обосновава извод, че става въпрос за една и съща нередност. Един от кумулативно изискуемите елементи на нередността е допуснато нарушение на правото на Съюза или националното право. В случая става въпрос за различни нарушения на разпоредбите на националното право, поради което няма тъждественост на нередностите по предходните и процесния акт за корекция. След като на община Русе до настоящия момент не е определена финансова корекция за поставено ограничително изискване по отношение на длъжността „експерт по ЗБУТ“, то актът е издаден в съответствие с чл. 71, ал. 4 ЗУСЕСИФ. При издаването на акта е спазен и чл. 72, ал. 4 ЗУСЕСИФ, тъй като административният орган изрично е посочил, че процесната финансова корекция не се натрупва с вече определените финансови корекции в размер на 10 %, а в случай на влизане в сила на предходните актове финансовият ефект на процесната корекция ще бъде погълнат от тях.</w:t>
        <w:tab/>
        <w:br/>
        <w:tab/>
        <w:t xml:space="preserve">На второ място, констатацията на административния орган за наличие на ограничителен критерий за подбор се подкрепя от доказателствата по делото и съответства на приложимия материален закон. Трайна е съдебната практика, че липсват нормативни изисквания за образование за длъжностното лице по безопасност и здраве по чл. 24 ЗЗБУТ, поради което поставеното изискване експертът, заемащ тази длъжност, да има висше или средно техническо образование, е ограничително. В този смисъл са и мотивите на административния орган, а съдът неправилно е приел, че актът в тази част е необоснован. В обстоятелствената част на административния акт е направено сравнение на нормативните изисквания за длъжностно лице по безопасност и здраве по чл. 24 ЗЗБУТ и за координатор по безопасност и здраве по чл. 167, ал. 2, т. 3 от Закона за устройство на територията (ЗУТ) и Наредба № 2 от 22 март 2004 г. за минималните изисквания за здравословни и безопасни условия на труд при извършване на строителни и монтажни работи. Това сравнение е във връзка с поставеното от възложителя изискване участниците да разполагат с експерт ЗБУТ, който има завършено обучение за експерт/координатор ЗБУТ, но с уточнението, че обучението може да бъде само по Наредба № РД-07-2 от 16.12.2009 г. В този смисъл не ръководителят на УО е допуснал смесване на двете понятия, а възложителят, който предвижда, че ще признае изпълнение на изискването, ако участникът разполага с координатор ЗБУТ, но едновременно с това уточнява, че същият координатор следва да преминал обучение по наредбата, която касае длъжностните лица по безопасност и здраве по чл. 24 ЗБУТ. Смесването на изискванията за длъжностно лице по безопасност и здраве по чл. 24 ЗБУТ с тези за координатор по безопасност и здраве по чл. 167, ал. 2, т. 3 ЗУТ прави изискването вътрешнопротиворечиво и неясно. Това противоречие в обявлението не може да бъде преодоляно посредством извършеното пояснение в техническите спецификации, че възложителят, чрез консултанта, изпълняващ строителен надзор, ще осигури координатор по безопасност и здраве за етапа на строителството в съответствие с изискванията на Наредба № РД-07-2 от 16.12.2009 г.</w:t>
        <w:tab/>
        <w:br/>
        <w:tab/>
        <w:t xml:space="preserve">По изложените съображения съдът е следвало да отхвърли жалбата срещу административния акт и като не е сторил това, съдът е постановил неправилно решение - в нарушение на материалния закон. Обжалваното решение следва да бъде отменено и вместо него следва да бъде постановено друго, с което да се отхвърли жалбата срещу административния акт.</w:t>
        <w:tab/>
        <w:br/>
        <w:tab/>
        <w:t xml:space="preserve">При този изход на делото претенцията на касационния жалбоподател за присъждане на разноски е основателна. В негова полза следва бъдат присъдени разноски в общ размер на 1 900 лв., включващи 1 700 лв. държавна такса за касационната инстанция и 200 лв. юрисконсулско възнаграждение за двете инстанции.</w:t>
        <w:tab/>
        <w:br/>
        <w:tab/>
        <w:t xml:space="preserve">Воден от горното и на основание чл. 221, ал. 2 и чл. 222, ал. 1 АПК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ОТМЕНЯ Решение № 32 от 05.08.2021 г. по адм. дело № 244/2021 г. по описа на Административен съд – Русе и вместо него ПОСТАНОВЯВА:</w:t>
        <w:tab/>
        <w:br/>
        <w:tab/>
        <w:t xml:space="preserve">ОТХВЪРЛЯ жалбата на община Русе срещу Решение № РД-02-14-325 от 05.04.2021 г. на ръководителя на Националния орган по Програма за трансгранично сътрудничество ИНТЕРРЕГ V-А Румъния България 2014–2020 г. за определяне на финансова корекция на община Русе.</w:t>
        <w:tab/>
        <w:br/>
        <w:tab/>
        <w:t xml:space="preserve">ОСЪЖДА община Русе да заплати в полза на Министерството на регионалното развитие и благоустройството разноски в размер на 1 900 (хиляда и деветстотин) лв.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Ваня Анчева</w:t>
        <w:tab/>
        <w:br/>
        <w:tab/>
        <w:t xml:space="preserve">секретар: ЧЛЕНОВЕ:/п/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