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№2562/24.02.2014 по адм. д. №16465/2013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208 - 228 от Административнопроцесуалния кодекс (АПК). </w:t>
        <w:tab/>
        <w:br/>
        <w:tab/>
        <w:t xml:space="preserve">Образувано е по касационна жалба на „Българска обединена консултантска група” ЕАД (БОКГ) срещу решение № 11413 от 02.09.2013 г., по адм. дело № 12232/2012 г. на Върховния административен съд, Седмо отделение, с което е отхвърлена жалбата му против Решение № 197 от 19.08.2012 г. на Съвета за електронни медии, с което е обявено класирането на кандидатите в конкурс за осъществяване на радио дейност – създаване на програма с общ (политематичен) профил, разпространявана чрез използване на налични и/или нови съобщителни мрежи за наземно аналогово радиоразпръскване за град Търговище, честото 90, 4 MHz. Твърди, че решението е неправилно като постановено в нарушение на материалния закон, при допуснати съществени нарушения на административнопроизводствените правила и е необосновано и моли съда да го отмени. Претендира разноски. Излага подробно съображения за незаконосъобразност на обжалвания пред тричленния състав административен акт. </w:t>
        <w:tab/>
        <w:br/>
        <w:tab/>
        <w:t xml:space="preserve">Ответникът - Съвет за електронни медии (СЕМ), чрез процесуалния си представител в съдебно заседание и представени писмени бележки дава становище за неоснователност на касационната жалба и моли съда да остави в сила обжалваното решение. Претендира присъждане на юрисконсултско възнаграждение. </w:t>
        <w:tab/>
        <w:br/>
        <w:tab/>
        <w:t xml:space="preserve">Заинтересованата страна „Р. В.” ЕАД,чрез процесуалния си представител моли съда да остави в сила първоинстанционното решение. </w:t>
        <w:tab/>
        <w:br/>
        <w:tab/>
        <w:t xml:space="preserve">Прокурорът от Върховната административна прокуратура дава мотивирано заключение за неоснователност на жалбата. </w:t>
        <w:tab/>
        <w:br/>
        <w:tab/>
        <w:t xml:space="preserve">Върховният административен съд, Петчленен състав – ІІ колегия, при извършената служебно проверка на атакуваното решение по реда на чл. 218, ал. 2 АПК и предвид наведените касационни основания приема за установено следното: </w:t>
        <w:tab/>
        <w:br/>
        <w:tab/>
        <w:t xml:space="preserve">Касационната жалба е подадена от активно легитимирана страна в срока по чл. 211 АПК и е процесуално допустима, а разгледана по същество неоснователна, поради следните съображения: </w:t>
        <w:tab/>
        <w:br/>
        <w:tab/>
        <w:t xml:space="preserve">С обжалваното решение първоинстанционният съд е отхвърлил жалбата на БОКГ срещу Решение № 197 от 19.08.2012 г. на СЕМ, с което е обявено класирането на кандидатите в конкурс за осъществяване на радио дейност – създаване на програма с общ (политематичен) профил, разпространявана чрез използване на налични и/или нови съобщителни мрежи за наземно аналогово радиоразпръскване за град Търговище, гр. Т., честото 90, 4 MHz. </w:t>
        <w:tab/>
        <w:br/>
        <w:tab/>
        <w:t xml:space="preserve">Първоинстанционният съд, след извършена служебна проверка намерил, че оспореният пред него административен акт е издаден в съответствие с административно процесуалните правила, от компетентен орган и в съответствие с материалния закони и неговата цел. Пред касационната инстанция не са ангажирани нови писмени доказателства по смисъла на чл. 219, ал. 1 АПК, поради което и на основание чл. 220 АПК настоящият състав приема за доказани фактите така, както са установени от първоинстанционния съд. </w:t>
        <w:tab/>
        <w:br/>
        <w:tab/>
        <w:t xml:space="preserve">Правилно първоинстанционният съд е приел, че оспореният пред него акт е постановен в съответствие със закона. </w:t>
        <w:tab/>
        <w:br/>
        <w:tab/>
        <w:t xml:space="preserve">Обоснован и съответен на закона е изводът, че оспореният акт е постановен от компетентен орган. Съгласно разпоредбата на чл. 37, ал. 1 от Закона за радиото и телевизията (ЗРТ) СЕМ взема решенията си с обикновено мнозинство от всичките си членове, които съгласно чл. 24 , ал. 1 от с. з. са пет. В конкретния случай класирането на кандидатите, въз основа на което е постановен оспореният пред тричленния състав административен акт – Решение № 197/09.08.2012 г. е прието с 4 гласа, „за” и 2 „въздържал се” от СЕМ, заседавал в състав Г. Л., М. С., А. Х., София, Владимирова и А. А., видно от приложеното към дело № 12232/2012 г. извлечение от протокол № 34 от извънредно заседание на 26.07.2012 г. – л. 43-46. От приложеното на л. 47-48 извлечение от протокол № 35 от редовно заседание, състояло се на 09.08.2013 г. се установява, че СЕМ е заседавал в състав от 4 членове, тъй като е отсъствала А. А.. На това заседание СЕМ са утвърдени проекти на решения за класиране на кандидатите в проведените конкурси за радиодейност в градовете Търговище и С. З., като е класирано на първо място „Р. В.” ЕАД за гр. Т.. Предвид установено настоящият състав намира, че действителното класиране на кандидатите е извършено на заседанието, проведено на 26.07.2012 г., на което СЕМ е заседавал в пълен състав, като решението е прието в съответствие с изискванията на чл. 37, ал. 1 ЗРТ. Правилно в обжалваното решение е прието, че участието в заседанието на С. В., макар и с прекратен мандат е законосъобразно предвид разпоредбата на чл. 29 ЗРТ, който изрично регламентира изпълнение на задълженията на членовете на СЕМ с прекратен мандат до встъпване в длъжност на новите членове. </w:t>
        <w:tab/>
        <w:br/>
        <w:tab/>
        <w:t xml:space="preserve">Неоснователни са и наведените доводи, че неправилно тричленният състав е приел акта за законосъобразен, тъй като при постановяването му са допуснати нарушения на чл. 116а ЗРТ. </w:t>
        <w:tab/>
        <w:br/>
        <w:tab/>
        <w:t xml:space="preserve">Правилен е изводът в обжалваното решение, че макар Решение № 110 от 03.05.2012 г. да е взето след изтичане на срока по ал. 1 на цитирания законов текст, същото е публикувано в Държавен вестник и съдържа изискуемите се от закона реквизити, при което това нарушение не се отразява на законосъобразността на оспорения акт. </w:t>
        <w:tab/>
        <w:br/>
        <w:tab/>
        <w:t xml:space="preserve">Правилно съдът е приел, че макар закупените от касатора конкурсни книжа да са били на магнитен носител, а не на хартиен с подписи и печати не може да се приеме, че в случая е налице нарушение по чл. 116а, ал. 3 ЗРТ. В посочената разпоредба е посочено изискуемото от закона съдържание на конкурсните книжа, липсва конкретизация на вида на носителя, на който трябва да бъдат, а съответно и забрана същите да бъдат предоставени на магнитен носител. Правилно в тази насока тричленният състав е приел, че от доказателствата по делото безспорно се установява, че дружеството – касатор не е отстранено поради неспазване изискването за попълване на конкурсните книжа или такова относно съдържанието им, при което в случая преценката на органа е била по същество. </w:t>
        <w:tab/>
        <w:br/>
        <w:tab/>
        <w:t xml:space="preserve">Правилен е и изводът, че макар заседанието на СЕМ да е започнало един час по-късно от обявения начален час, това не е довело до незаконосъобразност на постановения акт, тъй като проведеният конкурс е неприсъствен и по документи и по-късното започване на заседанието не е довело до накърняване правата на БОКГ. </w:t>
        <w:tab/>
        <w:br/>
        <w:tab/>
        <w:t xml:space="preserve">Неоснователен е и доводът за неправилност на решението в частта, в която е прието, че при постановяване на акта не са допуснати нарушения на административнопроизводствените правила, макар на заседанието, проведено на 26.07.2012 г. СЕМ е извършил класирането на кандидатите в конкурса, без това да е включено в проекта за дневен ред. Действително съгласно чл. 16 от Правилника за устройството и дейността на СЕМ и администрацията към него, уреждащ редовните заседания и чл. 17, уреждащ извънредните заседания на СЕМ те се провеждат по предварително обявен проект за дневен ред. Правилно в тази насока тричленният състав прима, че в случая цитираните текстове имат изисквания за проект на дневния ред, което не изключва по преценка на членовете на СЕМ да бъдат разгледани и въпроси, невключени в проекта, още повече, че липсва законова уредба в тази насока. В тази насока следва да бъде посочено, че от съдържанието на протоколите безспорно се установява, че в деня на заседанието на 09.08.2012 г. СЕМ е одобрил окончателен дневен ред, в който е включена като т. 2, б. „в” - утвърждаване на проекти на решения за класиране на кандидатите в проведените конкурси за радиодейнст в градовете Търговище и С. З.. </w:t>
        <w:tab/>
        <w:br/>
        <w:tab/>
        <w:t xml:space="preserve">Законосъобразни са изводите в обжалваното решение и по отношение на извода за законосъобразност на обжалвания административен акт по отношение на извършеното класиране на конкурсните проекти според предварително обявените критерии и тяхната тежест. В случая комплексната оценка, извършена при класирането е в съответствие с предварително обявените критерии при обявяването на конкурса. Неоснователен е доводът, че в случая е налице нарушение по чл. 116в, ал. 3 ЗРТ, тъй като доклада на експертната комисия не е определящ за вземане на решението. Посоченият текст предвижда, че СЕМ взема решение за издаване на лицензия въз основа на конкурсните документи, критериите по чл. 116а, ал. 3, т. 6 ЗРТ, доклада на експертната комисия и комплексната оценка за най-пълно удовлетворяване на конкурсните изисквания. </w:t>
        <w:tab/>
        <w:br/>
        <w:tab/>
        <w:t xml:space="preserve">При извършената проверка не се констатира допуснато нарушение на съдопроизводствените правила при постановяване на обжалваното решение. </w:t>
        <w:tab/>
        <w:br/>
        <w:tab/>
        <w:t xml:space="preserve">Предвид изложеното, настоящият съдебен състав приема, че обжалваното решение, което е валидно и допустимо следва да бъде оставено в сила, като постановено при отсъствие на касационни основания за отмяна. </w:t>
        <w:tab/>
        <w:br/>
        <w:tab/>
        <w:t xml:space="preserve">При този изход на делото касаторът следва да бъде осъден да заплати на ответника разноски в размер на 150 лв., представляващи юрисконсултско възнаграждение. </w:t>
        <w:tab/>
        <w:br/>
        <w:tab/>
        <w:t xml:space="preserve">По изложените съображения и на основание чл. 221, ал. 2 АПК, Върховният административен съд, Петчленен състав – ІІ колегияРЕШИ:ОСТАВЯ В СИЛА </w:t>
        <w:tab/>
        <w:br/>
        <w:tab/>
        <w:t xml:space="preserve">решение № 11413 от 02.09.2013 г., постановено по адм. дело № 12232/2012 г. по описа на Върховния административен съд.ОСЪЖДА </w:t>
        <w:tab/>
        <w:br/>
        <w:tab/>
        <w:t xml:space="preserve">„Българска обединена консултантска група” ЕАД да заплати на Съвета за електронни медии деловодни разноски в размер на 150 (сто и петдесет) лева.Решението е окончателно.Вярно с оригинала, </w:t>
        <w:tab/>
        <w:br/>
        <w:tab/>
        <w:t xml:space="preserve">ПРЕДСЕДАТЕЛ: </w:t>
        <w:tab/>
        <w:br/>
        <w:tab/>
        <w:t xml:space="preserve">/п/ А. Д. </w:t>
        <w:tab/>
        <w:br/>
        <w:tab/>
        <w:t xml:space="preserve">секретар: </w:t>
        <w:tab/>
        <w:br/>
        <w:tab/>
        <w:t xml:space="preserve">ЧЛЕНОВЕ: </w:t>
        <w:tab/>
        <w:br/>
        <w:tab/>
        <w:t xml:space="preserve">/п/ А. И./п/ М. М./п/ М. М./п/ И. С. </w:t>
        <w:tab/>
        <w:br/>
        <w:tab/>
        <w:t xml:space="preserve">И.С.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