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№937/24.01.2017 по адм. д. №2343/2016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 </w:t>
        <w:tab/>
        <w:br/>
        <w:tab/>
        <w:t xml:space="preserve">Образувано е по касационна жалба от директора на дирекция "Социално подпомагане" [населено място] чрез процесуален представител срещу решение № 100 от 15.01.2016г. на Административен съд Пловдив по адм. дело № 2649/2015г. С него се отменя заповед № Ц-108-1367 от 10.08.2015г. на директор на ДСП [населено място] и делото изпратено като преписка на органа за ново произнасяне. </w:t>
        <w:tab/>
        <w:br/>
        <w:tab/>
        <w:t xml:space="preserve">Поддържат седоводи за неправилност на решението вследствие необоснованост и нарушение на материалния закон отм. енителни основания по чл. 209, т. 3 АПк поради което се иска отмяната му. </w:t>
        <w:tab/>
        <w:br/>
        <w:tab/>
        <w:t xml:space="preserve">Ответникът А. Й. Й., чрез процесуален представител К. Й. взема становище за неоснователност на жалбата.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Върховен административен съд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 </w:t>
        <w:tab/>
        <w:br/>
        <w:tab/>
        <w:t xml:space="preserve">Предмет на спора пред административен съд е процесната заповед с която на основание чл. 8в, ал. т. 4 от Закон за семейните помощи за деца /ЗСПД/ е отказано на А. Й. Й. отпускане на еднократна помощ за отглеждане на дете, поради това че същата е осигурена и получава обезщетение за бременност, раждане и отглеждане на дете по реда на КСО. Спор по фактите не е налице като е безспорна фактическа обстановака, че правото е заявено преди дата 28.07.2015г. а обжалваната заповед е издадена след изменението на чл. 8в от ЗСПД в сила от същата дата, с което изменение се добавя нова материална предпоставка и пречка за отпускане на такава помощ. Съдът е приел от правна страна, че правото е заявено и с това реализирано преди измението в закона и последващите промени в него нямат обратно действие и са неприложими, поради което е отменил заповедта и върнал преписката на органа за отпускане на помощта.Решението е правилно. </w:t>
        <w:tab/>
        <w:br/>
        <w:tab/>
        <w:t xml:space="preserve">Съгласно разпоредбата на чл. 8в, ал. 1 от ЗСПД майка/осиновителка/ студентка има право на еднократна помощ за отглеждане на дете. Предпоставките за възникване на това право са съвкупността от юридически факти, които преди изменението на закона са били по-малко и с оглед на които заявителката е имала право на такава помощ, когато е подавала заявлението - декларация. С подаването на молба-декларация това признато от закона право е било упражнено от жалбоподателката и за административния орган остава преценката и признаването му към момента на упражняването му - датата на подаване на молбата /заявлението/ декларация. Последващата промяна в материалния закон и действието му занапред означава, че ще действа спрямо подадени заявления /молби/ за в бъдеще при неговото действие, но няма да намери приложение по вече подадени заявления още повече, че изменението съдържа по-неблагоприятна хипотеза за заявителя. </w:t>
        <w:tab/>
        <w:br/>
        <w:tab/>
        <w:t xml:space="preserve">Съответствието на административния акт с материалния закон се преценява към момента на издаването му - чл. 142, ал. 1 от АПК, но това не означава, че следва да бъде отречено право, възникнало и упражнено на законно основание, без това законно основание да е отречено с обратна дата от последващ закон. Разбирането на административния орган, мотивирало отказа, означава да бъде признато вид обратно действие на материалната норма, което се изразява в това, законодателно по нов начин да се преуредят факти, възникнали до промяната, преди да са осъществени правата, и нещо повече, това да бъде преценявано и към момента на издаване на административния акт. Такова обратно действие е допустимо само с изрична разпоредба на закона, каквато в случая не е налице. Разноски по делото не са доказани да са направени от ответника поради което такива не се присъждат. </w:t>
        <w:tab/>
        <w:br/>
        <w:tab/>
        <w:t xml:space="preserve">Воден от горното и на основание чл. 221, ал. 2, предл. първо от АПК, Върховният административен съд, шесто отделение,РЕШИ:</w:t>
        <w:tab/>
        <w:br/>
        <w:tab/>
        <w:t xml:space="preserve">ОСТАВЯ В СИЛА решение № 100 от 15.01.2016г. на Административен съд Пловдив по адм. дело № 2649/2015г.РЕШЕНИЕТО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