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№578/29.06.2016 по гр. д. №1798/2016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578</w:t>
        <w:tab/>
        <w:br/>
        <w:tab/>
        <w:t xml:space="preserve"> </w:t>
        <w:tab/>
        <w:br/>
        <w:tab/>
        <w:t xml:space="preserve">София, 29.06.2016г.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Четвърто гражданско отделение, в закрито съдебно заседание на шестнадесети май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БОЙКА СТОИЛОВА</w:t>
        <w:tab/>
        <w:br/>
        <w:tab/>
        <w:t xml:space="preserve"> </w:t>
        <w:tab/>
        <w:br/>
        <w:tab/>
        <w:t xml:space="preserve">ЧЛЕНОВЕ: МИМИ ФУРНАДЖИЕВА</w:t>
        <w:tab/>
        <w:br/>
        <w:tab/>
        <w:t xml:space="preserve"> </w:t>
        <w:tab/>
        <w:br/>
        <w:tab/>
        <w:t xml:space="preserve">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1798 по описа за 2016г.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юрисконсулт Св.К. като процесуален представител на [фирма] С. срещу въззивното решение на СГС от 22.Х.2015г. по в. гр. д. № 6272/2015г.</w:t>
        <w:tab/>
        <w:br/>
        <w:tab/>
        <w:t xml:space="preserve"> </w:t>
        <w:tab/>
        <w:br/>
        <w:tab/>
        <w:t xml:space="preserve"> Ответникът по касационната жалба Ж. П. А. от С. не е подал отговор по реда на чл. 287 ал. 1 ГПК. </w:t>
        <w:tab/>
        <w:br/>
        <w:tab/>
        <w:t xml:space="preserve"> </w:t>
        <w:tab/>
        <w:br/>
        <w:tab/>
        <w:t xml:space="preserve"> Касационната жалба е допустима – подадена е в преклузивния срок и от страна, имаща право и интерес от обжалването. </w:t>
        <w:tab/>
        <w:br/>
        <w:tab/>
        <w:t xml:space="preserve"> </w:t>
        <w:tab/>
        <w:br/>
        <w:tab/>
        <w:t xml:space="preserve"> По допускането на касационно обжалване на въззивното решение ВКС на РБ констатира следното:</w:t>
        <w:tab/>
        <w:br/>
        <w:tab/>
        <w:t xml:space="preserve"> </w:t>
        <w:tab/>
        <w:br/>
        <w:tab/>
        <w:t xml:space="preserve">С обжалваното въззивно решение СГС е отменил решението на СРС от 21.ІІІ.2015г. по гр. д № 51256/2014г. и вместо него е постановил друго, с което е уважил предявените от Ж. П.А. срещу [фирма] искове по чл. 344 ал. 1 т. 1 – 3 КТ.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уволнението на ищеца от длъжността „оператор склад” в склад „Мобилни продукти”, екип „складиране и дистрибуция” в отдел „Управление складове и дистрибуция” поради съкращение е незаконно. От щатните разписания /от 01.ІІІ.2014г. и от 21.VІІ.2014г./ се установява, че не е налице реално съкращаване на заеманата от ищеца длъжност – с изменението на щатното разписание от наличните 9бр. за тази длъжност са съкратени само 4бр. С оглед съдебната практика при съкращаване на част от повече длъжности работодателят е длъжен да извърши подбор, доказателства за каквото ответникът, чиято е била тежестта, не е представил. Като ирелевантно с оглед основанието за уволнението е оценено оплакването на ищеца във въззивната му жалба по приложението в случая на чл. 123 ал. 1 т. 7 КТ.</w:t>
        <w:tab/>
        <w:br/>
        <w:tab/>
        <w:t xml:space="preserve"> </w:t>
        <w:tab/>
        <w:br/>
        <w:tab/>
        <w:t xml:space="preserve">Касаторът твърди, че въззивният съд се е произнесъл по три въпроса в хипотезите по чл. 280 ал. 1 т. 1 и т. 3 ГПК.</w:t>
        <w:tab/>
        <w:br/>
        <w:tab/>
        <w:t xml:space="preserve"> </w:t>
        <w:tab/>
        <w:br/>
        <w:tab/>
        <w:t xml:space="preserve">Въпросите, на които се търси отговор от касационната инстанция в хипотезата по чл. 280 ал. 1 т. 3 ГПК, поставени с оглед извода на въззивния съд, че не е установено реално съкращаване на процесната длъжност, са „при взето решение от компетентния орган за съкращаване в щат на всички длъжности в дадено звено релевантно ли е изследването на въпроса за законосъобразността на съкращаване в щат наличието на заети работни места при липса на щатни бройки за длъжностите и с представени доказателства за обстоятелствата, поради които тези места са заети” и „следва ли да се приеме, че е налице реално съкращение, ако в представеното ново щатно разписание /след решението на компетентния орган за това/ се съдържат данни за заети бройки и едновременно с това за длъжностите, за които има заети бройки, липсват щатни бройки”. Тези въпроси са неотносими към изхода на спора, защото въззивният съд не се е произнасял по тях. Съдът не е основал решаващите си изводи на преценка дали за отразените в щатните разписания /в сила от 01.ІІІ.2014г. и от 21.VІІ.2014г./ като заети бройки /на процесната длъжност/ са били предвидени щатни бройки и за значението на това обстоятелство в случая.</w:t>
        <w:tab/>
        <w:br/>
        <w:tab/>
        <w:t xml:space="preserve"> </w:t>
        <w:tab/>
        <w:br/>
        <w:tab/>
        <w:t xml:space="preserve">Третият поставен в изложението процесуалноправен въпрос „дали въззивният съд следва да обсъди всички относими доказателства и доводи на страните” /не били изследвани доказателствата и доводите, че са съкратени всички щатни бройки за процесната длъжност, и тези във връзка с причината в новото щатно разписание да фигурират 5 броя служители при нито един предвиден щат/ е обусловил изхода на спора по делото и тъй като по него въззивният съд се е произнесъл в противоречие с трайната практика на ВКС /по гр. д. № 1783/09г. ІV ГО, по гр. д. № 862/2011г. ІV ГО, по гр. д. № 1084/2011г. ІІІ ГО и др./, касационно обжалване на въззивното решение следва да бъде допуснато.</w:t>
        <w:tab/>
        <w:br/>
        <w:tab/>
        <w:t xml:space="preserve"> </w:t>
        <w:tab/>
        <w:br/>
        <w:tab/>
        <w:t xml:space="preserve">За касационното обжалване касаторът следва да внесе по сметката на ВКС 193.86лв. държавна такса.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решението на СГС, ГО, ІІ-Д въззивен състав, № 7145/22.Х.2015г. по гр. д № 6272/2015г.</w:t>
        <w:tab/>
        <w:br/>
        <w:tab/>
        <w:t xml:space="preserve"> </w:t>
        <w:tab/>
        <w:br/>
        <w:tab/>
        <w:t xml:space="preserve"> УКАЗВА на [фирма] С. в едноседмичен срок от получаване на съобщение да представи доказателства за внесени по сметката на ВКС 193.86лв. д. т., както и че при неизпълнение на указанието касационната жалба ще му бъде върната.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