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№5379/27.04.2021 по адм. д. №11535/2020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Общински съвет – Казанлък, подадена чрез адв. С., срещу Решение № 301 от 06.08.2020 г., постановено по адм. дело № 292/2020 г. по описа на Административен съд – С. З, с което са отменени разпоредбите на чл. 18, ал. 9, изр. първо и § 27, ал. 2, изр. второ от ПЗР на Наредба № 26 за определяне и администриране на местните такси и цени на услуги на територията на О. К, приета от Общински съвет Казанлък. Касаторът твърди, че решението е неправилно по смисъла на чл. 209, т. 3 АПК, тъй като е постановено в нарушение на материалния закон и е необосновано. Счита, че изцяло в правомощията на Общинския съвет е да регламентира с наредба реда и начина на определяне на размера на местните данъци и такси и в частност за „такса за битови отпадъци“. Намира мотивите на съда, касаещи реда и сроковете за депозиране на декларации по чл. 14 ЗМДТ за ирелевантни за спора. В писмена защита и дадения ход по същество посочва, че отменените норми не са със санкционен характер. Прави се искане за отмяна на обжалваното решение и постановяване на друго, с което да се отхвърли подадената жалба срещу разпоредбите на Наредбата. </w:t>
        <w:tab/>
        <w:br/>
        <w:tab/>
        <w:t xml:space="preserve">Ответникът – А. Н. К., чрез адв. Д. оспорва касационната жалба. Излага доводи за нищожност на оспорените разпоредби.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валидността, допустимостта и правилността на обжалваното съдебно решение и след служебна проверка по чл. 218, ал. 2 АПК, приема за установено следното: </w:t>
        <w:tab/>
        <w:br/>
        <w:tab/>
        <w:t xml:space="preserve">Касационната жалба е депозирана в срок, от страна по делото, поради което е процесуално допустима. Разгледана по същество тя е неоснователна. </w:t>
        <w:tab/>
        <w:br/>
        <w:tab/>
        <w:t xml:space="preserve">С обжалваното решение по жалба на А. Н. К. са отменени чл. 18, ал. 9, изр. първо и § 27, ал. 2, изр. второ от ПЗР на Наредба № 26 за определяне и администриране на местните такси и цени на услуги на територията на О. К, приета от Общински съвет Казанлък. </w:t>
        <w:tab/>
        <w:br/>
        <w:tab/>
        <w:t xml:space="preserve">За да постанови този резултат, съдът е приел, че Наредбата е приета при надлежна законова делегация, от компетентния орган, но при допуснати съществени нарушения на процедурата по чл. 26 и чл. 28 ЗНА. Отделно от констатираните нарушения на административнопроизводствените правила съдът е посочил, че оспорените норми са незаконосъобразни, противоречащи на нормативен акт от по-висока степен и приети извън рамките на делегираните правомощия на Общинския съвет по чл. 9 ЗМДТ. </w:t>
        <w:tab/>
        <w:br/>
        <w:tab/>
        <w:t xml:space="preserve">Решението е валидно, допустимо и правилно, но със следните коригиращи мотиви: </w:t>
        <w:tab/>
        <w:br/>
        <w:tab/>
        <w:t xml:space="preserve">Съгласно чл. 7, ал. 2 ЗНА, наредбата е нормативен акт, който се издава за прилагане на отделни разпоредби или подразделения на нормативен акт от по-висока степен. С чл. 8 ЗНА е предвидено, че всеки общински съвет може да издава наредби, с които да урежда съобразно нормативни актове от по-висока степен неуредени от тях обществени отношения с местно значение. Аналогични са разпоредбите на чл. 76, ал. 3 АПК и чл. 21, ал. 2 във вр. с ал. 1 ЗМСМА. Спазването на предвидената процедура е императивно задължение на натоварените с нормотворчески правомощия административни органи,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разумен, компетентен и стабилен начин. Нормотворческият процес се основава и на принципите на обоснованост, стабилност, откритост и съгласуваност – чл. 26, ал. 1 ЗНА. В тази връзка, ЗНА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орган, за да се гарантират горепосочените принципи, които формулират и целите на изискването. По силата на чл. 28, ал. 2 ЗНА, мотивите, съответно доклада към него, трябва да съдържат: 1) причините, които налагат приемането; 2) целите, които се поставят; 3) финансовите и други средства, необходими за прилагането на новата уредба; 4) очакваните резултати от прилагането, включително финансовите, ако има такива; 5) анализ за съответствие с правото на Европейския съюз. Проект на нормативен акт, към който не са приложени отговарящи на изрично заложените в закона критерии мотиви, съответно доклад, не се обсъжда от компетентния да го приеме орган – чл. 28, ал. 3 ЗНА.Мката с дефинираното от законодателя съдържание трябва да е налице преди внасяне на проекта за обсъждане, да е публикувана и да е станала достояние на всички заинтересовани лица, за да могат същите реално да упражнят правото си на предложения и становища по проекта. С оглед императивния им характер, неизпълнението на посочените процедурни правила представлява съществено нарушение. </w:t>
        <w:tab/>
        <w:br/>
        <w:tab/>
        <w:t xml:space="preserve">Съдът неправилно е счел, че са допуснати нарушения на административнопроизводствените правила при приемането на атакуваните текстове. От приложените по делото писмени доказателства (доклад, с който се внася предложението за изменението на Наредба № 26 и Решение № 303/30.11.2016 год.) е видно, че няма постъпили предложения и становища по него. Отрицателният факт не може да бъде доказан. Проектите на Наредба за изменение на Наредба № 26 за определянето и администрирането на местни такси и цени на услуги на територията на О. К са публикувани своевременно на интернет страницата на О. К (www.kazanlak.bg) с посочени мотиви, цели, очаквани резултати, финансов анализ и др. Мотивите и докладът за приемане на наредбата са налични и в кориците на делото. Изложеното означава, че са спазени изискванията на чл. 26 и чл. 28 ЗНА. </w:t>
        <w:tab/>
        <w:br/>
        <w:tab/>
        <w:t xml:space="preserve">Съгласно чл. 18, ал. 9 от Наредба № 26 за определяне и администриране на местните такси и цени на услуги на територията на О. К, приета от Общински съвет Казанлък (с Решение № 303 от заседание, проведено на 30.11.2016 г., взето по предложение вх. № ОС-350/15.11.2016 г. от кмета на О. К), когато задълженото лице не е подало декларация по чл. 18, ал. 5 в определения срок или декларираните данни са неверни или генерираното количество отпадък е по-голям, размерът на такса битови отпадъци за нежилищни имоти се определя в петкратен размер пропорционално в промили на база по-високата между отчетната стойност и данъчната оценка на имота, съгласно Приложение № 2 от ЗМДТ на недвижимите, нежилищни имоти на юридически лица, респективно данъчната оценка на имотите на физически лица. Разпределението на размера на промила по видове услуги е както следва: за сметосъбиране и сметоизвозване; за обезвреждане на битовите отпадъци в депа или други съоръжения и за поддържане чистотата на териториите за обществено ползване. </w:t>
        <w:tab/>
        <w:br/>
        <w:tab/>
        <w:t xml:space="preserve">Съгласно § 27, ал. 2, изр. второ от ПЗР на Наредбата (решение № 20, взето на заседание на Общински съвет - Казанлък, проведено на 19.12.2019 г., Протокол № 3), задължените лица, които не са подали декларация по чл. 18, ал. 5, в това число и за придобити по дарение или по възмезден начин или по наследство имоти до влизане в сила на Наредбата, в срок до 31 януари 2020 г. следва да подадат декларация по чл. 18, ал. 5 от Наредбата. При неподаване на декларация в срока до 31 януари 2020 г., размерът на такса битови отпадъци се определя по реда на чл. 18, ал. 9. </w:t>
        <w:tab/>
        <w:br/>
        <w:tab/>
        <w:t xml:space="preserve">С оспорените норми се предвижда петкратен размер на ТБО при неподаване на изискуемите декларации по чл. 18, ал. 5 от Наредбата. С тях е въведено задължение и е регламентиран редът, по който се декларира недвижимият имот за нежилищни нужди от страна на неговите собственици, както и информацията, която те следва да предоставят. </w:t>
        <w:tab/>
        <w:br/>
        <w:tab/>
        <w:t xml:space="preserve">Така предвидената санкция е в нарушение на специалния закон – ЗМДТ и на принципите за определяне на административните наказания, посочени в чл. 27, ал. 1 и ал. 2 ЗАНН. В чл. 123, ал. 3 ЗМДТ, намиращ се в глава четвърта „Административнонаказателни разпоредби“ е предвидено административно наказание „глоба“ от 50 до 200 лв. за физически лица и имуществена санкция в размер от 100 до 500 лв. за юридически лица и еднолични търговци, за случаи на деклариране на неверни данни и обстоятелства, водещи до намаляване или освобождаване от такса. Твърдението на касатора, че оспорените разпоредби от Наредбата не са санкционни е необосновано, тъй като предвиденият с тях петкратен размер на ТБО по същество представлява административно наказание и противоречи на цитираната норма от ЗМДТ, която е от по-висок ранг. С определянето на ТБО в петкратен размер не се постига възстановяване на пълните разходи на общината по предоставяне на услугите, а напротив – събират се такива в необосновано висок размер, петкратно надвишаващ стойността на предоставените услуги. Обемът на услугата за сметоизвозване и сметосъбиране, като и за останалите компоненти на ТБО не зависи от подаването или не на декларация, нито от декларираните данни, а за неподаване на такава е предвидена административнонаказателна отговорност. </w:t>
        <w:tab/>
        <w:br/>
        <w:tab/>
        <w:t xml:space="preserve">Съдът правилно е съобразил и изменението на чл. 14 и сл. от ЗМДТ, в сила от 01.01.2019 г., с което е изключено законовото задължение на определена категория приобретатели на недвижими имоти да подават декларация за облагане с годишен данък. Съгласно чл. 14, ал. 3 ЗМДТ не се подават данъчни декларации за облагане с годишен данък за имотите и ограничените вещни права, придобити по възмезден или безвъзмезден начин по раздел трети от тази глава. Поради това въвеждането на задължение, което не е предвидено в закон в подзаконов нормативен акт по неговото прилагане, е недопустимо. </w:t>
        <w:tab/>
        <w:br/>
        <w:tab/>
        <w:t xml:space="preserve">Законосъобразни са и изводите на решаващия съдебен състав относно другата оспорена разпоредба - § 27, ал. 2, изр. второ от ПЗР от Наредбата. С нея Общинският съвет е предвидил нов срок за лицата, които не са декларирали в срок придобитите от тях нежилищни недвижими имоти по възмезден начин или по наследство. Тази разпоредба касае единствено лицата, които са задължени да подадат декларация и не са сторили това преди влизането в сила на Наредбата. Недопустимо е да се въвежда нов, различен от определения в закона срок за подаване на декларация за облагането на недвижимите имоти. Съгласно ЗМДТ срокът е два месеца за възмездно придобити имоти и дарение (чл. 14, ал. 1 ЗМДТ) и шест месеца, ако същите са придобити по наследство (чл. 32, ал. 1 ЗМДТ) и той е бил в сила към датата на приемане на цитираната разпоредба. </w:t>
        <w:tab/>
        <w:br/>
        <w:tab/>
        <w:t xml:space="preserve">Предвид изложеното не са налице сочените основания за отмяна на обжалваното решение, поради което същото като правилно следва да се остави в сила. </w:t>
        <w:tab/>
        <w:br/>
        <w:tab/>
        <w:t xml:space="preserve">При този изход на делото, ответникът по касация има право на направените по делото разноски, представляващи адвокатско възнаграждение в размер на 300 лв., съгласно представения договор за правна защита и съдействие от 24.03.2021 г. </w:t>
        <w:tab/>
        <w:br/>
        <w:tab/>
        <w:t xml:space="preserve">По тези съображения Върховният административен съд, Осмо отделениеРЕШИ:</w:t>
        <w:tab/>
        <w:br/>
        <w:tab/>
        <w:t xml:space="preserve">ОСТАВЯ В СИЛА Решение № 301 от 06.08.2020 г., постановено по адм. дело № 292/2020 г. по описа на Административен съд – С. З. </w:t>
        <w:tab/>
        <w:br/>
        <w:tab/>
        <w:t xml:space="preserve">ОСЪЖДА Общински съвет Казанлък да заплати на А. Н. К., ЕГН [ЕГН], сумата от 300 (триста) лева разноски по делото.Решението е окончателно. </w:t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Общински съвет – Казанлък, подадена чрез адв. С., срещу Решение № 301 от 06.08.2020 г., постановено по адм. дело № 292/2020 г. по описа на Административен съд – С. З, с което са отменени разпоредбите на чл. 18, ал. 9, изр. първо и § 27, ал. 2, изр. второ от ПЗР на Наредба № 26 за определяне и администриране на местните такси и цени на услуги на територията на О. К, приета от Общински съвет Казанлък. Касаторът твърди, че решението е неправилно по смисъла на чл. 209, т. 3 АПК, тъй като е постановено в нарушение на материалния закон и е необосновано. Счита, че изцяло в правомощията на Общинския съвет е да регламентира с наредба реда и начина на определяне на размера на местните данъци и такси и в частност за „такса за битови отпадъци“. Намира мотивите на съда, касаещи реда и сроковете за депозиране на декларации по чл. 14 ЗМДТ за ирелевантни за спора. В писмена защита и дадения ход по същество посочва, че отменените норми не са със санкционен характер. Прави се искане за отмяна на обжалваното решение и постановяване на друго, с което да се отхвърли подадената жалба срещу разпоредбите на Наредбата. </w:t>
        <w:tab/>
        <w:br/>
        <w:tab/>
        <w:t xml:space="preserve">Ответникът – А. К., чрез адв. Д. оспорва касационната жалба. Излага доводи за нищожност на оспорените разпоредби.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валидността, допустимостта и правилността на обжалваното съдебно решение и след служебна проверка по чл. 218, ал. 2 АПК, приема за установено следното: </w:t>
        <w:tab/>
        <w:br/>
        <w:tab/>
        <w:t xml:space="preserve">Касационната жалба е депозирана в срок, от страна по делото, поради което е процесуално допустима. Разгледана по същество тя е неоснователна. </w:t>
        <w:tab/>
        <w:br/>
        <w:tab/>
        <w:t xml:space="preserve">С обжалваното решение по жалба на А. К. са отменени чл. 18, ал. 9, изр. първо и § 27, ал. 2, изр. второ от ПЗР на Наредба № 26 за определяне и администриране на местните такси и цени на услуги на територията на О. К, приета от Общински съвет Казанлък. </w:t>
        <w:tab/>
        <w:br/>
        <w:tab/>
        <w:t xml:space="preserve">За да постанови този резултат, съдът е приел, че Наредбата е приета при надлежна законова делегация, от компетентния орган, но при допуснати съществени нарушения на процедурата по чл. 26 и чл. 28 ЗНА. Отделно от констатираните нарушения на административнопроизводствените правила съдът е посочил, че оспорените норми са незаконосъобразни, противоречащи на нормативен акт от по-висока степен и приети извън рамките на делегираните правомощия на Общинския съвет по чл. 9 ЗМДТ. </w:t>
        <w:tab/>
        <w:br/>
        <w:tab/>
        <w:t xml:space="preserve">Решението е валидно, допустимо и правилно, но със следните коригиращи мотиви: </w:t>
        <w:tab/>
        <w:br/>
        <w:tab/>
        <w:t xml:space="preserve">Съгласно чл. 7, ал. 2 ЗНА, наредбата е нормативен акт, който се издава за прилагане на отделни разпоредби или подразделения на нормативен акт от по-висока степен. С чл. 8 ЗНА е предвидено, че всеки общински съвет може да издава наредби, с които да урежда съобразно нормативни актове от по-висока степен неуредени от тях обществени отношения с местно значение. Аналогични са разпоредбите на чл. 76, ал. 3 АПК и чл. 21, ал. 2 във вр. с ал. 1 ЗМСМА. Спазването на предвидената процедура е императивно задължение на натоварените с нормотворчески правомощия административни органи,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разумен, компетентен и стабилен начин. Нормотворческият процес се основава и на принципите на обоснованост, стабилност, откритост и съгласуваност – чл. 26, ал. 1 ЗНА. В тази връзка, ЗНА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орган, за да се гарантират горепосочените принципи, които формулират и целите на изискването. По силата на чл. 28, ал. 2 ЗНА, мотивите, съответно доклада към него, трябва да съдържат: 1) причините, които налагат приемането; 2) целите, които се поставят; 3) финансовите и други средства, необходими за прилагането на новата уредба; 4) очакваните резултати от прилагането, включително финансовите, ако има такива; 5) анализ за съответствие с правото на Европейския съюз. Проект на нормативен акт, към който не са приложени отговарящи на изрично заложените в закона критерии мотиви, съответно доклад, не се обсъжда от компетентния да го приеме орган – чл. 28, ал. 3 ЗНА.Мката с дефинираното от законодателя съдържание трябва да е налице преди внасяне на проекта за обсъждане, да е публикувана и да е станала достояние на всички заинтересовани лица, за да могат същите реално да упражнят правото си на предложения и становища по проекта. С оглед императивния им характер, неизпълнението на посочените процедурни правила представлява съществено нарушение. </w:t>
        <w:tab/>
        <w:br/>
        <w:tab/>
        <w:t xml:space="preserve">Съдът неправилно е счел, че са допуснати нарушения на административнопроизводствените правила при приемането на атакуваните текстове. От приложените по делото писмени доказателства (доклад, с който се внася предложението за изменението на Наредба № 26 и Решение № 303/30.11.2016 год.) е видно, че няма постъпили предложения и становища по него. Отрицателният факт не може да бъде доказан. Проектите на Наредба за изменение на Наредба № 26 за определянето и администрирането на местни такси и цени на услуги на територията на О. К са публикувани своевременно на интернет страницата на О. К (www.kazanlak.bg) с посочени мотиви, цели, очаквани резултати, финансов анализ и др. Мотивите и докладът за приемане на наредбата са налични и в кориците на делото. Изложеното означава, че са спазени изискванията на чл. 26 и чл. 28 ЗНА. </w:t>
        <w:tab/>
        <w:br/>
        <w:tab/>
        <w:t xml:space="preserve">Съгласно чл. 18, ал. 9 от Наредба № 26 за определяне и администриране на местните такси и цени на услуги на територията на О. К, приета от Общински съвет Казанлък (с Решение № 303 от заседание, проведено на 30.11.2016 г., взето по предложение вх. № ОС-350/15.11.2016 г. от кмета на О. К), когато задълженото лице не е подало декларация по чл. 18, ал. 5 в определения срок или декларираните данни са неверни или генерираното количество отпадък е по-голям, размерът на такса битови отпадъци за нежилищни имоти се определя в петкратен размер пропорционално в промили на база по-високата между отчетната стойност и данъчната оценка на имота, съгласно Приложение № 2 от ЗМДТ на недвижимите, нежилищни имоти на юридически лица, респективно данъчната оценка на имотите на физически лица. Разпределението на размера на промила по видове услуги е както следва: за сметосъбиране и сметоизвозване; за обезвреждане на битовите отпадъци в депа или други съоръжения и за поддържане чистотата на териториите за обществено ползване. </w:t>
        <w:tab/>
        <w:br/>
        <w:tab/>
        <w:t xml:space="preserve">Съгласно § 27, ал. 2, изр. второ от ПЗР на Наредбата (решение № 20, взето на заседание на Общински съвет - Казанлък, проведено на 19.12.2019 г., Протокол № 3), задължените лица, които не са подали декларация по чл. 18, ал. 5, в това число и за придобити по дарение или по възмезден начин или по наследство имоти до влизане в сила на Наредбата, в срок до 31 януари 2020 г. следва да подадат декларация по чл. 18, ал. 5 от Наредбата. При неподаване на декларация в срока до 31 януари 2020 г., размерът на такса битови отпадъци се определя по реда на чл. 18, ал. 9. </w:t>
        <w:tab/>
        <w:br/>
        <w:tab/>
        <w:t xml:space="preserve">С оспорените норми се предвижда петкратен размер на ТБО при неподаване на изискуемите декларации по чл. 18, ал. 5 от Наредбата. С тях е въведено задължение и е регламентиран редът, по който се декларира недвижимият имот за нежилищни нужди от страна на неговите собственици, както и информацията, която те следва да предоставят. </w:t>
        <w:tab/>
        <w:br/>
        <w:tab/>
        <w:t xml:space="preserve">Така предвидената санкция е в нарушение на специалния закон – ЗМДТ и на принципите за определяне на административните наказания, посочени в чл. 27, ал. 1 и ал. 2 ЗАНН. В чл. 123, ал. 3 ЗМДТ, намиращ се в глава четвърта „Административнонаказателни разпоредби“ е предвидено административно наказание „глоба“ от 50 до 200 лв. за физически лица и имуществена санкция в размер от 100 до 500 лв. за юридически лица и еднолични търговци, за случаи на деклариране на неверни данни и обстоятелства, водещи до намаляване или освобождаване от такса. Твърдението на касатора, че оспорените разпоредби от Наредбата не са санкционни е необосновано, тъй като предвиденият с тях петкратен размер на ТБО по същество представлява административно наказание и противоречи на цитираната норма от ЗМДТ, която е от по-висок ранг. С определянето на ТБО в петкратен размер не се постига възстановяване на пълните разходи на общината по предоставяне на услугите, а напротив – събират се такива в необосновано висок размер, петкратно надвишаващ стойността на предоставените услуги. Обемът на услугата за сметоизвозване и сметосъбиране, като и за останалите компоненти на ТБО не зависи от подаването или не на декларация, нито от декларираните данни, а за неподаване на такава е предвидена административнонаказателна отговорност. </w:t>
        <w:tab/>
        <w:br/>
        <w:tab/>
        <w:t xml:space="preserve">Съдът правилно е съобразил и изменението на чл. 14 и сл. от ЗМДТ, в сила от 01.01.2019 г., с което е изключено законовото задължение на определена категория приобретатели на недвижими имоти да подават декларация за облагане с годишен данък. Съгласно чл. 14, ал. 3 ЗМДТ не се подават данъчни декларации за облагане с годишен данък за имотите и ограничените вещни права, придобити по възмезден или безвъзмезден начин по раздел трети от тази глава. Поради това въвеждането на задължение, което не е предвидено в закон в подзаконов нормативен акт по неговото прилагане, е недопустимо. </w:t>
        <w:tab/>
        <w:br/>
        <w:tab/>
        <w:t xml:space="preserve">Законосъобразни са и изводите на решаващия съдебен състав относно другата оспорена разпоредба - § 27, ал. 2, изр. второ от ПЗР от Наредбата. С нея Общинският съвет е предвидил нов срок за лицата, които не са декларирали в срок придобитите от тях нежилищни недвижими имоти по възмезден начин или по наследство. Тази разпоредба касае единствено лицата, които са задължени да подадат декларация и не са сторили това преди влизането в сила на Наредбата. Недопустимо е да се въвежда нов, различен от определения в закона срок за подаване на декларация за облагането на недвижимите имоти. Съгласно ЗМДТ срокът е два месеца за възмездно придобити имоти и дарение (чл. 14, ал. 1 ЗМДТ) и шест месеца, ако същите са придобити по наследство (чл. 32, ал. 1 ЗМДТ) и той е бил в сила към датата на приемане на цитираната разпоредба. </w:t>
        <w:tab/>
        <w:br/>
        <w:tab/>
        <w:t xml:space="preserve">Предвид изложеното не са налице сочените основания за отмяна на обжалваното решение, поради което същото като правилно следва да се остави в сила. </w:t>
        <w:tab/>
        <w:br/>
        <w:tab/>
        <w:t xml:space="preserve">При този изход на делото, ответникът по касация има право на направените по делото разноски, представляващи адвокатско възнаграждение в размер на 300 лв., съгласно представения договор за правна защита и съдействие от 24.03.2021 г. </w:t>
        <w:tab/>
        <w:br/>
        <w:tab/>
        <w:t xml:space="preserve">По тези съображения Върховният административен съд, Осмо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301 от 06.08.2020 г., постановено по адм. дело № 292/2020 г. по описа на Административен съд – С. З. </w:t>
        <w:tab/>
        <w:br/>
        <w:tab/>
        <w:t xml:space="preserve">ОСЪЖДА Общински съвет Казанлък да заплати на А. К., ЕГН [ЕГН], сумата от 300 (триста) лева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