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№5320/26.04.2021 по адм. д. №12178/2020 на ВАС,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 на „Е. К“ АД, гр. С., чрез адвокат П. А. против решение № 4148/24.07.2020 г. на Административен съд, София град, постановено по адм. дело № 11381/2019 г., с което е отхвърлена жалбата на дружеството срещу решение № РЗМ-5800-667/32-185549/25.06.2019 г. на директора на ТД Югозападна при А. М. </w:t>
        <w:tab/>
        <w:br/>
        <w:tab/>
        <w:t xml:space="preserve">В жалбата са посочени касационните основания по чл. 209, т. 3 АПК – нарушение на материалния закон, съществено нарушение на съдопроизводствените правила и необоснованост. Касаторът твърди, че първоинстанционният съд не е обсъдил събраните по делото доказателства и в резултат е достигнал до необосновани и неправилни изводи от фактическа и правна страна. Поддържа доводи за нарушение на материалния закон, тъй като по отношение на ръчни колички за палати, внесени от Турция, с произход от Китай не е издаден регламент за разширяване обхвата на антидъмпинговото мито по отношение на вноса от Турция съгласно чл. 14 от Регламент (ЕС) 2016/1036 на ЕП и Съвета от 8 юни 2016 година за защита от дъмпингов внос от страни, които не са членки на ЕС („Общият регламент“). Искането е за отмяна на решението и отмяна на оспорения административен акт. Претендира разноски за двете съдебни инстанции. </w:t>
        <w:tab/>
        <w:br/>
        <w:tab/>
        <w:t xml:space="preserve">Ответникът – директор на ТД „Югозападна“ в А. М, чрез процесуалния си представител гл. юрисконсулт Т. П. оспорва касационната жалба, по съображения изложени в представен по делото писмен отговор. </w:t>
        <w:tab/>
        <w:br/>
        <w:tab/>
        <w:t xml:space="preserve">Заключението на прокурора от Върховна административна прокуратура е за неоснователност на касационната жалба. </w:t>
        <w:tab/>
        <w:br/>
        <w:tab/>
        <w:t xml:space="preserve">Върховният административен съд, състав на първо отделение, като взе предвид доводите на страните и установените по делото факти, на основание чл. 218 и чл. 220 АПК, приема следното: </w:t>
        <w:tab/>
        <w:br/>
        <w:tab/>
        <w:t xml:space="preserve">Касационната жалба е процесуално допустима като подадена от надлежна страна и в срока по чл. 211, ал. 1 АПК. Разгледана по същество е неоснователна, по следните съображения: </w:t>
        <w:tab/>
        <w:br/>
        <w:tab/>
        <w:t xml:space="preserve">Предмет на оспорване пред Административен съд, София град е било решение № РЗМ-5800-667/32-185549/25.06.2019 г. на директора на ТД Югозападна при А. М, с което на „Е. К“ АД са установени задължения за антидъмпигово мито в общ размер на 110 494.01 лева и ДДС в размер на 22 101.45 лева по митнически декларации от 04.09.2015 г., 19.01.2016 г., 05.08.2016 г., 27.09.2016 г., 08.11.2016 г., 25.01.2017 г., 21.03.2017 г. и 10.05.2017 г. представляващи разликата между действително платените и подлежащите на плащане публични държавни вземания и съответната лихва, считано от датата на възникване на задължението до окончателното му плащане. </w:t>
        <w:tab/>
        <w:br/>
        <w:tab/>
        <w:t xml:space="preserve">С обжалваното съдебно решение, съдът е отхвърлил жалбата, като е приел, че наложеното с чл. 1, параграф 1 от Регламент № 1008/2011 и чл. 1 от Регламент 372/2013 г. антидъмпингово мито е приложимо в процесния случай, касаещ стоки с произход Китайската народна република (КНР), но с вносител от трета страна. Според съда произходът на стоката е релевантният факт за определяне на антидъмпинговите мерки. </w:t>
        <w:tab/>
        <w:br/>
        <w:tab/>
        <w:t xml:space="preserve">От фактическа страна по делото е установено, че „Е. К“ АД е декларирало при режим допускане за свободно обращение стоки – ръчни палетни колички, транспалетни колички, колички за повдигане на палети тип NL-DP 25, NL-AP 25 и NL-DPK20, по осем митнически декларации в периода м. 09.2015 г. – м. 05.2017 г. В митническата декларация от 04.09.2015 г. стоката е декларирана с код по ТАРИК 8427 90 00 19 „Кари-висоповдигачи“, други товарно – разтоварни кари, снабдени с подемно устройство, други кари / ръчки коички за палети. По останали ЕАД стоката е декларирана с код по ТАРИК 8427 90 00 80 „Кари-висоповдигачи“, други товарно – разтоварни кари, снабдени с подемно устройство, други кари – други различни от ръчни колички за палети. Стоките предмет на митническия режим са изпратени от NET MAK METAL MAKINE SANAYI VE TICARET LTD TR. В кл. 34 е деклариран произход на стоката „TR -Турция“. </w:t>
        <w:tab/>
        <w:br/>
        <w:tab/>
        <w:t xml:space="preserve">Съгласно доклад № ОСМ (2018) 15099/04.07.2018 г. на Европейската служба за борба с измамите (OLAF) са извършени проверки на място в Турция на дружеството NET MAK METAL MAKINE SANAYI VE TICARET LTD относно доставки на ръчни колички за палети за ЕС. В резултат на проверките, в това число и на сертификатите за движение А.TR. в доклада е прието, че NET MAK не е производител на стоките, а ги е внасяло от китайското дружество ZHEJIANG NOBLELIFT EQUIPMENT JOINT STOSK Co.Ltd, след което експортира част от тях за ЕС. Въз основа на тези факти, митническият орган е коригирал декларирания от „Е. К“ АД код по ТАРИК на 8427 90 00 19, (с изключение на ЕАД от 04.09.2015 г.), произхода на стоките, като в кл. 34 „Държава на произход“ е определен CN (Китай). Съгласно чл. 1, параграф 2 от Регламент за изпълнение (ЕС) № 1008/2011, изменен с чл. 1 от Регламент (ЕС) № 372/2013 в кл. 33 е включен допълнителен код А 999, приложим за всички дружества от Китайската народна република. На това основание в кл. 47 „Изчисляване на вземанията“ на Евромаркет кари ООД са определени задължения за допълнително антидъмпингово мито при ставка от 70, 80 % и ДДС. </w:t>
        <w:tab/>
        <w:br/>
        <w:tab/>
        <w:t xml:space="preserve">При така установените факти, съдът е приел, че не е спорно обстоятелството, че в конкретния случай са внасяни ръчни колички за палети. Като спорен е определил въпроса следва ли да се приложи ставката на антидъмпинговото мито за внос на такива стоки от Турция, с произход от КНР.Пвайки се на решението на Съда на ЕС от 30.06.2016 г. по дело С-416/15, съдът е приел, че в конкретния случай при безспорно установен произход на стоките от Китай, то същите попадат в обхвата на действие на регламента за въвеждане на антидъмпинговите мита върху ръчните колички за палети. Според съда определящо за прилагане на антидъмпинговото мито е произходът на стоката. Вярното деклариране на произхода на стоката е от съществено значение както за правилното прилагане на Общата система за преференции, така и във връзка с прилагането на мерките срещу дъмпинг. </w:t>
        <w:tab/>
        <w:br/>
        <w:tab/>
        <w:t xml:space="preserve">В мотивите си съдът е посочил, че общата уредба на възможните мерки за защита срещу антидъмпингов внос на стоки от трети държави на митническата територия на ЕС, се съдържа Регламент (ЕС) № 1225/2009 г. (т. нар. основен, базов регламент). При установяване на дъмпинг, който причинява вреда на промишлеността на ЕС и ако интересът на Съюза изисква това, Съветът налага с регламент антидъмпингово мито върху вноса на стоки, предмет на дъмпинга. За приложим към случая съдът е приел Регламент за изпълнение (ЕС) № 1008/2011 на Съвета от 10 октомври 2011 година, с който се налага окончателно антидъмпингово мито върху вноса на ръчни колички за палети и основните им части с произход от Китайската народна република, приложимо и към вноса на ръчни колички за палети и основните им части, доставяни от Тайланд, независимо от това дали са декларирани с произход от Тайланд, след преразглеждане с оглед изтичане на срока на действие съгласно член 11, параграф 2 от Регламент (ЕО) № 1225/2009, в сила от 14.10.2011 г. С Регламент № 372/2013г се преразглеждат антидъмпинговите мерки, взети с предходния регламент и по отношение на Zhejiang Noblelift Equipment Joint Stock Co. Ltd, 58, Jing Yi Road, Economy Development Zone, Changxing, Znejiang Province, 313100, Китай и се установява начисляването на антидъмпингово мито от 70, 8 %, независимо от страната на износа. Посочил е, че в случая производител на процесните стоки е Zhejiang Noblelift Equipment Joint Stock Co. Ltd. </w:t>
        <w:tab/>
        <w:br/>
        <w:tab/>
        <w:t xml:space="preserve">За да приеме, че при издаването на оспорения административен акт не е допуснато нарушение на материалния закон, съдът е изложил и подробни съображения във връзка с условията за разширяване на обхвата на антидъмпиговите мерки към държави, различни от тези, за които е наложено митото, с регламент на Комисията съгласно чл. 14, пар. 5 и чл. 13, пар. 3 от базовия регламент. Приел е, че в настоящия случай това е направено с Регламент (ЕС) № 1135/2011 на Комисията от 9 ноември 2011 (в сила от 11.11.2011 г.), който с чл. 1 дефинира стоките, по отношение на които започва разследване, а с чл. 2 възлага на митническите органи въвеждането на регистрационен режим. Във връзка с регистрационния режим съдът се е позовал на решение на Съда на ЕС от 6 юни 2013 г. по делото Палтрейд, С-667/11, т. 34, според което режимът на регистриране на единни административни документи в Българската митническа информационна система (БИМИС) отговаря на изискванията на чл. 14, параграф 5 от базовия регламент. Посочил е също, че в междинния период от въвеждане на регистрационен режим, е допустимо ретроактивното действие на регламента за налагане на окончателното антидъмпингово мито за стоките, изпращани от Турция. </w:t>
        <w:tab/>
        <w:br/>
        <w:tab/>
        <w:t xml:space="preserve">Според съда не са допуснати и процесуални нарушения при издаването на оспорения акт. Съдът е посочил, тълкуването на Съда на ЕС на израза „неверни или непълни данни“, употребен в чл. 78 от МК и е приел, че последващата проверка на декларацията обхваща и вярното деклариране на произхода на стоките. В конкретния случай определянето на допълнителните задължения за мито и ДДС е обосновано от митническите органи с неправилно декларирания произход от Турция на стоката по процесния внос. В. основа на доклада на OLAF е прието, че стоката е с произход от Китай, поради което за същата следва да се приложи антидъмпингово мито. Възраженията на жалбоподателя, че докладът на OLAF не е годно доказателство, съдът е отхвърлил като неоснователни. Приел е, че докладът представлява официален документ, изготвен от длъжностни лица, в резултат на разследване възложено в правомощията на Комисията, който се ползва с удостоверителна сила по отношение на установените с него факти съгласно съображение 16 и чл. 9, пар. 2 от Регламент № 1073/1999 г. </w:t>
        <w:tab/>
        <w:br/>
        <w:tab/>
        <w:t xml:space="preserve">С тези мотиви съдът е приел, че законосъобразно с оспореното решение на директора на ТД Югозападна са определени допълнителни задължения за антидъмпингово мито и ДДС.Решението е правилно като краен резултат. </w:t>
        <w:tab/>
        <w:br/>
        <w:tab/>
        <w:t xml:space="preserve">Не са налице касационни основания по чл. 209 АПК за неговата отмяна. Съдът е изяснил релевантните за спора факти и крайните му изводи за законосъобразност на установените задължения за андидъмпингово мито и ДДС, се подкрепят от доказателствата по делото и съответстват на материалния закон. </w:t>
        <w:tab/>
        <w:br/>
        <w:tab/>
        <w:t xml:space="preserve">Предмет на оспорване пред АССГ е решение на митническия орган за налагане на антидъмпингово мито и ДДС за внос на ръчки колички за палети от Турция, с произход от Китайската народна република (КНР). Поради това изцяло неотносими към законосъобразността на оспорения административен акт са изложените от първоинстанционния съд съображения по приложението и действието на мерките за разширяване обхвата на антидъмпинговото мито, въведени с Регламент № 791/2011 на Съвета и Регламент (ЕС) № 1135/2011, които се отнасят до вноса на определени мрежести тъкани от стъклени влакна, с произход от КНР. Допуснатото нарушение не е засегнало крайните изводи на съда по приложението на материалния закон, тъй като преценката за законосъобразност на акта е съобразена с приложимия Регламент (ЕС) 1008/2011 г., който въвежда антидъмпингово мито върху внос на ръчни колички за палети, с произход от Китай. В тази връзка правилно е определен и основният спор между страните по делото: приложимо ли е антидъмпинговото мито, установено в действащия по време чл. 1, параграф 1 от първоначалния Регламент за изпълнение (ЕС) № 1008/2011 г. за налагане на окончателно антидъмпингово мито върху вноса на ръчни колички за палети и основните им части с произход от Китайската народна република, приложимо и към вноса на ръчни колички за палети и основните им части, доставяни от Тайланд, независимо от това дали са декларирани с произход от Тайланд, след преразглеждане с оглед изтичане на срока на действие съгласно член 11, параграф 2 от Регламент (ЕО) № 1225/2009 („Регламент за изпълнение (ЕС) № 1008/2011“) спрямо вноса на такива стоки от Турция, осъществен от „Е. К“ ЕООД. Дружеството – касатор поддържа, че осъщественият от него внос на ръчни колични за палети от Турция не подлежи на облагане с антидъмпингово мито на основание чл. 1, параграф 1 от Регламент за изпълнение (ЕС) № 1008/2011, поради липса на издаден регламент за разширяване обхвата на антидъмпинговите мерки, издаден на основание чл. 14 от основния (базовия) Регламент (ЕО) № 1229/2009 по отношение на същите стоки, доставяни от Турция, независимо дали са декларирани с произход от Турция. </w:t>
        <w:tab/>
        <w:br/>
        <w:tab/>
        <w:t xml:space="preserve">Възражението е неоснователно. В решение от 30 юни 2016 година по дело С-416/15, (т. 37) и определение от 15 ноември 2016 година по дело С-222/16, (т. 34-36), Съдът на ЕС е приел, че обстоятелството, че стоките имат сертификат за произход не е пречка за събирането на дължимите за вноса на тези стоки мита, ако бъде установено, че информацията в сертификата не е достоверна. В цитираните съдебни решения Съдът е посочил, че антидъмпинговото мито, наложено с член 1, параграф 1 от първоначалния регламент, е приложимо и за тези пратки с продукти, за които е установено, че са с произход от Китай и може да бъде събрано в съответствие с правилата за заплащане на митнически задължения, предвидени в Митническия кодекс на Съюза (арг. от т. 35 и 36, дело С-222/16). Даденото тълкуване е приложимо и в процесния случай, предвид сходството с фактите в съответното главно производство, по което са приети посочените решения. В конкретния случай по делото от доклада на Европейската служба за борба с измамите (OLAF) е установено, че стоките, предмет на внос от „Е. К“ АД по процесните митнически декларации, макар и да са изпратени от Турция, всъщност са с произход от Китайската народна република. Върху вноса на ръчни колички за палети и основните им части с произход от КНР, в това число ръчни колички за палети, попадащи в обхвата на код по ТАРИК 8427 90 00 19, като тези, предмет на настоящия спор, са предвидени антидъмпингови мерки както следва: с Регламент за изпълнение (ЕС) № 1008/2011 на Съвета от 10 октомври 2011 година е наложено окончателно антидъмпингово мито върху вноса на ръчни колички за палети и основните им части с произход от Китайската народна република, приложимо и към вноса на ръчни колички за палети и основните им части, доставяни от Тайланд, независимо от това дали са декларирани с произход от Тайланд, след преразглеждане с оглед изтичане на срока на действие съгласно член 11, параграф 2 от Регламент (ЕО) № 1225/2009, („първоначалния регламент“); с Регламент за изпълнение (ЕС) № 372/2015 година е изменен първоначалният регламент и е наложена митническа ставка в размер на 70.8%, приложима за целия внос в Съюза на ръчни колички за палети с произход КНР. (В този смисъл съображение (5) от Регламент за изпълнение (ЕС) 2017/2206 на Комисията от 29 ноември 2017). С регламент за изпълнение (ЕС) 2016/1346 на Комисията е разширен обхвата на действащите окончателни антидъмпингови мита с включване на вноса на леко изменени ръчни колички за палети с вградена система за указване на теглото, която не е интегрирана в шасито (във виличните рогове), с произход от КНР. Съгласно съображение (8) от Регламент за изпълнение(ЕС) 2017/2206 на Комисията от 29 ноември 2017 към момента на приемането му, са в сила, окончателно антидъмпингово мито върху вноса на ръчни колички за палети и основните им части с произход от КНР и се изразяват в адвалорно мито в размер на 70.8 %. </w:t>
        <w:tab/>
        <w:br/>
        <w:tab/>
        <w:t xml:space="preserve">Процесният внос на ръчни колички за палети е осъществен в периода м. 09.2015 г. - м. 05.2017 г., в който период е действащ чл. 1 параграф 1 от първоначалния регламент - Регламент за изпълнение (ЕС) № 1008/2011. Предвид цитираните по-горе решения на Съда на ЕС и с оглед установения в доклада на OLAF произход на процесните стоки от КНР, следва да се приеме, че предвиденото в тази разпоредба антидъмпингово мито е приложимо, въпреки че стоките са внесени от Турция и липсва издаден регламент съгласно чл. 14 от основния регламент. Неоснователни са доводите в касационната жалба, че липсва идентичност на стоките, описани в процесните митнически декларации с тези, посочени в доклада на Европейската служба за борба с измамите (OLAF). По делото е установено, че разследването на OLAF в Турция е на износителя NET MAK METAL MAKINE SANAYI VE TICARET LTD и включва спорния внос. К.ите в доклада са за ръчни колички за палети тип NL-DP 25, NL-AP 25 и NL-DPK20, каквито са и декларираните от дружеството – касатор съгласно приложените по делото митнически декларации. Наред с установяването, че посочените стоки не са с произход Турция, докладът съдържа и данни, че стоките са с произход от Китай. В съответствие с чл. 9, параграф 2 от Регламент № 1073/1999 г. и чл. 179 ГПК във връзка с чл. 144 АПК, съдът е преценил и доказателствената сила на доклада на OLAF, в качеството му на официален документ по смисъла на чл. 179 ГПК. </w:t>
        <w:tab/>
        <w:br/>
        <w:tab/>
        <w:t xml:space="preserve">При установените по делото факти, следва да се приеме за законосъобразен крайният извод на първоинстанционния съд, че определящ за антидъмпинговите мерки е произходът стоките от Китай и че в случая антидъмпинговото мито е дължимо на основание чл. 1, параграф 1 от Регламент за изпълнение (ЕС) № 1008/2011 (първоначалния регламент). </w:t>
        <w:tab/>
        <w:br/>
        <w:tab/>
        <w:t xml:space="preserve">Възражението за допуснати съществени нарушения на административнопроизводствените правила, поради това, че по делото от страна на митническия орган не е представена заповед за възлагане № ЗМ-5800-306/32-225315/03.08.2018 г. издадена на основание чл. 84в, ал. 3 ЗМ, е неоснователно. От съдържанието на доклад № BG005800/1/14/19.10.2018 г., с който е приключила проверката в рамките на последващия контрол по чл. 48 от Регламент (ЕС) № 952/2013, е видно, че посочената заповед е връчена на дружеството на 08.08.2018 г. чрез пълномощника А. Б.. </w:t>
        <w:tab/>
        <w:br/>
        <w:tab/>
        <w:t xml:space="preserve">По тези съображения, настоящият касационен състав приема, че обжалваното съдебно решение е валидно, допустимо и правилно като краен резултат, поради което следва да се остави в сила. </w:t>
        <w:tab/>
        <w:br/>
        <w:tab/>
        <w:t xml:space="preserve">При този изход на спора на ответника по касация следва да се присъди юрисконсултско възнаграждение на основание чл. 143 АПК в размер на 100 лева. </w:t>
        <w:tab/>
        <w:br/>
        <w:tab/>
        <w:t xml:space="preserve">Водим от горното, Върховният административен съд, първо отделение,РЕШИ:</w:t>
        <w:tab/>
        <w:br/>
        <w:tab/>
        <w:t xml:space="preserve">ОСТАВЯ В СИЛА решение № 4148/24.07.2020 г. на Административен съд, София град, постановено по адм. дело № 11381/2019 г. </w:t>
        <w:tab/>
        <w:br/>
        <w:tab/>
        <w:t xml:space="preserve">ОСЪЖДА „Е. К“ АД да заплати на А. М сумата 100 лева разноски за касационното производство.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