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№631/29.09.2011 по търг. д. №512/2011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Р. К. </w:t>
        <w:tab/>
        <w:br/>
        <w:tab/>
        <w:t xml:space="preserve"/>
        <w:tab/>
        <w:br/>
        <w:tab/>
        <w:t xml:space="preserve"> М. К.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ч. т.дело № 512/2011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3, т. 1 ГПК по повод подадена частна касационна жалба от [фирма]/н/, [населено място], чрез адвокат Й. А., с вх.№169 от 10.01.2011 год. на Софийския апелативен съд, срещу Определение№100 от 25.11.2010 год. по ч. т.д.№151/2010 год. на Софийския апелативен съд, ТО, 6 състав, с което е оставена без уважение частната жалба на настоящия частен жалбоподател срещу протоколно определение от 28.09.2010 год. по т. д.№19/2010 год. на Софийския окръжен съд, ТО, 4 състав, с което на основание чл. 229, ал. 1, т. 4 ГПК е спряно производството по делото до решаване на гр. д.№778/208 год. на Врачанския окръжен съд, поради преюдициалното значение на решението по това дело за настоящия спор с правно основание чл. 694, ал. 1 ТЗ. С обжалваното определени Софийският апелативен съд е възприел изводите на окръжния съд, че окончателното решаване на спора с правно основание чл. 646, ал. 1, т. 3 ТЗ за нищожността на договора от 18.07.2008 год. за прехвърляне на търговското предприятие на „Б. [фирма]/н/, от [фирма], като заложен кредитор, на частния жалбоподател [фирма]/н/, е от значение за правилното решаване на настоящия спор с предмет установяване съществуването на неприетото от синдика вземане на кредитора-ищец БЦИ [фирма] [населено място] срещу несъстоятелния длъжник [фирма]/н/ и настоящ жалбоподател.</w:t>
        <w:tab/>
        <w:br/>
        <w:tab/>
        <w:t xml:space="preserve"> </w:t>
        <w:tab/>
        <w:br/>
        <w:tab/>
        <w:t xml:space="preserve"> Частният жалбоподател твърди, че обжалваното определение е неправилно, защото висящото специално производство по чл. 647, т. 7 и чл. 646, ал. 1, т. 3 ТЗ ГПК по отношение кредиторите на несъстоятелността на „Б. [фирма]/н/ не е в преюдициална връзка с установяване съществуването на вземането на ищеца БЦИ [фирма] срещу друг длъжник в несъстоятелността-ответника [фирма]/н/. Подържа основанието за достъп до касация по чл. 280, ал. 1, т. 3 ГПК. Като значими за изхода на делото сочи следните правни въпроси: „Как обявяването на относителната недействителност на договор за продажба на търговско предприятие по отношение на кредиторите на търговец в производство по несъстоятелност се отразява на техните правомощия да предявят претенциите си пред правоприемника? Предявяването на вземането в производството по несъстоятелността на праводателя „Б. [фирма] дава ли правото на кредитора ”БЦИ [фирма] да предяви същото вземане и в производството по несъстоятелността на правоприемника [фирма]/н/?Не е ли направил той своя избор по чл. 15 ТЗ и допустимостта на повторно предявяване на същото вземане?”.</w:t>
        <w:tab/>
        <w:br/>
        <w:tab/>
        <w:t xml:space="preserve"> </w:t>
        <w:tab/>
        <w:br/>
        <w:tab/>
        <w:t xml:space="preserve"> Ответникът по частната касационна жалба не взема становище по нея.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ГПК, от страна активно легитимирана за това, срещу определение, подлежащо на касационно обжалване/ чл. 274, ал. 3 ГПК/, поради което е процесуално допустима.</w:t>
        <w:tab/>
        <w:br/>
        <w:tab/>
        <w:t xml:space="preserve"> </w:t>
        <w:tab/>
        <w:br/>
        <w:tab/>
        <w:t xml:space="preserve"> Обжалваното въззивно определение не следва да се допуска до касационен контрол.</w:t>
        <w:tab/>
        <w:br/>
        <w:tab/>
        <w:t xml:space="preserve"> </w:t>
        <w:tab/>
        <w:br/>
        <w:tab/>
        <w:t xml:space="preserve"> Не е посочено общото основание за достъп до касация по смисъла на чл. 280, ал. 1, ГПК, а именно жалбоподателят да формулира правните въпроси от значение за решаване на конкретния спор. Поставените от него въпроси са относими към допустимостта и основателността на иска на БЦИ [фирма] с правно основание чл. 694, ал. 1 ТЗ за установяване съществуването на вземането му като кредитор в производството по несъстоятелността на жалбоподателя-ответник [фирма]/н/, а не към това дали другото висящо дело с предмет иска с правно основание чл. 646, ал. 1, т. 3 ТЗ за нищожност на договора за прехвърляне на търговското предприятие на „Б. [фирма]/н/, е в преюдициална връзка със спора по настоящето дело за установяване съществуването на вземането на кредитора БЦИ [фирма], породено от същата сделка, спрямо правоприемника на Б. [фирма]/н/- а именно ответника по настоящия иск с правно основание чл. 694, ал. 1 ТЗ- [фирма]. Чрез така поставените въпроси жалбоподателят цели недопустимо ВКС да вземе становище по предявения иск още във фазата по преценка за наличието на евентуална отрицателна процесуална предпоставка за развитие на производството - съществуането на висящ преюдициален спор.</w:t>
        <w:tab/>
        <w:br/>
        <w:tab/>
        <w:t xml:space="preserve"> </w:t>
        <w:tab/>
        <w:br/>
        <w:tab/>
        <w:t xml:space="preserve"> Не е налице и допълнителното основание за достъп до касация по смисъла на чл. 280, ал. 1, т. 3 ГПК по смисъла на т. 4 на ТР1-2010 ОСГКТК. По въпроса за нуждата от спиране на разглежданото дело, поради преюдициалната връзка и обусловеност на решението от друго висящо дело, съдебна практика е ясна и непротиворечива, поради което не се налага да бъде изоставяна или променяна. Нормата на чл. 694, ал. 1 ТЗ, регламентираща активната и пасивна легитимация по този установителен иск, е ясна и не се нуждае от изправително тълкуване.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№100 от 25.11.2010 год. по ч. т.д.№151/2010 год. на Софийския апелативен съд, ТО, 6 състав.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