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№212/29.09.2011 по търг. д. №722/2011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212</w:t>
        <w:tab/>
        <w:br/>
        <w:tab/>
        <w:t xml:space="preserve"> </w:t>
        <w:tab/>
        <w:br/>
        <w:tab/>
        <w:t xml:space="preserve">С. 29.09.2011 г.</w:t>
        <w:tab/>
        <w:br/>
        <w:tab/>
        <w:t xml:space="preserve"> </w:t>
        <w:tab/>
        <w:br/>
        <w:tab/>
        <w:t xml:space="preserve"> ВЪРХОВЕН КАСАЦИОНЕН СЪД,</w:t>
        <w:tab/>
        <w:br/>
        <w:tab/>
        <w:t xml:space="preserve"> </w:t>
        <w:tab/>
        <w:br/>
        <w:tab/>
        <w:t xml:space="preserve"> Търговска колегия, Първо отделение, в закрито заседание на двадесет и осми септември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ЛЮБКА ИЛИЕВА </w:t>
        <w:tab/>
        <w:br/>
        <w:tab/>
        <w:t xml:space="preserve"> </w:t>
        <w:tab/>
        <w:br/>
        <w:tab/>
        <w:t xml:space="preserve"> ЧЛЕНОВЕ: Р. К.</w:t>
        <w:tab/>
        <w:br/>
        <w:tab/>
        <w:t xml:space="preserve"> </w:t>
        <w:tab/>
        <w:br/>
        <w:tab/>
        <w:t xml:space="preserve"> М. К.</w:t>
        <w:tab/>
        <w:br/>
        <w:tab/>
        <w:t xml:space="preserve"/>
        <w:tab/>
        <w:br/>
        <w:tab/>
        <w:t xml:space="preserve"> като изслуша докладваното от съдията К. т. д. №722 по описа за 2011г.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280, ал. 2 от ГПК.</w:t>
        <w:tab/>
        <w:br/>
        <w:tab/>
        <w:t xml:space="preserve"/>
        <w:tab/>
        <w:br/>
        <w:tab/>
        <w:t xml:space="preserve">Образувано е по касационна жалба на Д. Т. М. с фирма [фирма], М. Т. М. и Т. М. Т., чрез адв. А. Ч. срещу решение №139 от 3.05.2011г. по в. гр. д. №263/2011г. на Великотърновския окръжен съд.</w:t>
        <w:tab/>
        <w:br/>
        <w:tab/>
        <w:t xml:space="preserve"> </w:t>
        <w:tab/>
        <w:br/>
        <w:tab/>
        <w:t xml:space="preserve"> Ответникът “”Бизнес център – Полски Т. “С. – Полски Т. в писмен отговор поддържа становище за недопустимост на касационното обжалване. </w:t>
        <w:tab/>
        <w:br/>
        <w:tab/>
        <w:t xml:space="preserve"> </w:t>
        <w:tab/>
        <w:br/>
        <w:tab/>
        <w:t xml:space="preserve"> Касационна жалба ще следва да бъде оставена без разглеждане като процесуално недопустима.</w:t>
        <w:tab/>
        <w:br/>
        <w:tab/>
        <w:t xml:space="preserve"> </w:t>
        <w:tab/>
        <w:br/>
        <w:tab/>
        <w:t xml:space="preserve"> С изменението на ал. 2 на чл. 280 ГПК / ДВ бр. 100 от 2010г. в сила от 21.12.2010г./ не подлежат на касационно обжалване решенията по въззивни дела с цена на иска до 10 000 лв. по търговски дела. Съгласно параграф 25 от ПЗР на ЗИДГПК ДВ бр. 100/21.12.2010г. само висящите производства се разглеждат по досегашния ред. Висящи касационни производства са тези, по които касационната жалба е постъпила във въззивния съд до влизане на закона в сила 21.12.2010г. В случая касационната жалба е постъпила след тази дата - на 3.06.2011г. Делото е търговско – искането е за установяване на вземане за 6567.67 лв., представляващо неизплатени лизингови вноски, обезпечено със запис на заповед и за която сума има издадена заповед за изпълнение по реда на чл. 417 ГПК / чл. 286, ал. 2, във връзка с чл. 1, ал. 1, т. 10 ТЗ/. При тези факти ще следва да бъде съобразена императивната разпоредба на чл. 280, ал. 2 ГПК създаваща процесуална пречка за разглеждане на касационната жалба срещу въззивното решение от ВКС, ТК. </w:t>
        <w:tab/>
        <w:br/>
        <w:tab/>
        <w:t xml:space="preserve"> </w:t>
        <w:tab/>
        <w:br/>
        <w:tab/>
        <w:t xml:space="preserve"> С оглед на изложеното съставът на първо търговско отделение на ВКС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</w:t>
        <w:tab/>
        <w:br/>
        <w:tab/>
        <w:t xml:space="preserve"> </w:t>
        <w:tab/>
        <w:br/>
        <w:tab/>
        <w:t xml:space="preserve"> касационната жалба на Д. Т. М. с фирма [фирма], М. Т. М. и Т. М. Т., чрез адв. А. Ч. срещу решение №139 от 3.05.2011г. по в. гр. д. №263/2011г. на Великотърновския окръжен съд.</w:t>
        <w:tab/>
        <w:br/>
        <w:tab/>
        <w:t xml:space="preserve"> </w:t>
        <w:tab/>
        <w:br/>
        <w:tab/>
        <w:t xml:space="preserve">Прекратява производството по делото.</w:t>
        <w:tab/>
        <w:br/>
        <w:tab/>
        <w:t xml:space="preserve"> </w:t>
        <w:tab/>
        <w:br/>
        <w:tab/>
        <w:t xml:space="preserve"> Определението може да се обжалва пред друг тричленен състав на ВКС, ТК в едноседмичен срок от датата на връчване на съобщението.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