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№5237/23.04.2021 по адм. д. №12272/2020 на ВАС, докладвано от съдия Росица Драганова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следващите от Административнопроцесуалния кодекс (АПК), вр. чл. 160, ал. 6 от ДОПК (ДАНЪЧНО-ОС. П. К) (ДОПК). </w:t>
        <w:tab/>
        <w:br/>
        <w:tab/>
        <w:t xml:space="preserve">Образувано е по касационна жалба на „ВЕЦ Яхиново“ ООД, ЕИК[ЕИК], представлявано от управителя П. Т., чрез адв. В. С., срещу Решение № 4553 от 11.08.2020 г. на Административен съд София - град, постановено по адм. д. № 8398/2017 г., с което е отхвърлена жалбата на дружеството срещу Ревизионен акт (РА) № Р-22221016007352-091-001/11.04.2017 г., издаден от органи по приходите при ТД на НАП София, в частта, в която е потвърден с Решение № 994 от 23.06.2017 г. на директора на Дирекция „Обжалване и данъчно-осигурителна практика“ (ОДОП) София при ЦУ на НАП, с който е отказано право на приспадане на данъчен кредит в размер на 48 026, 60 лв. за данъчни периоди м. 05, м. 07, м. 09 и м. 10.2016 г. по фактури, издадени от „М. С 7“ ЕООД и „А. Л“ ЕООД и са начислени лихви в размер на 330, 05 лв. </w:t>
        <w:tab/>
        <w:br/>
        <w:tab/>
        <w:t xml:space="preserve">В жалбата се твърди, че съдебното решение е неправилно, поради нарушение на материалния и процесуалния закон и е необосновано – касационни основания по чл. 209, т. 3 АПК. Посочва, че от събраните по делото доказателства се установява, че са налице всички предпоставки, обуславящи упражняването на правото на данъчен кредит – издадените фактури са съставени в съответствие с изискванията на чл. 114 ЗДДС, като са придружени и от договори, приемо-предавателни протоколи и банкови извлечения, удостоверяващи заплащането им по банков път. Съдът не е обсъдил приетите по делото съдебно-счетоводна и съдебно-техническа експертизи в съвкупност с останалите доказателства по делото. Иска се отмяна на първоинстанционното решение и отмяна на издадения на дружеството ревизионен акт в обжалваната част. Претендира присъждане на направените разноски в двете съдебни инстанции. Представя списък за настоящата инстанция. </w:t>
        <w:tab/>
        <w:br/>
        <w:tab/>
        <w:t xml:space="preserve">Ответникът – директорът на Дирекция „Обжалване и данъчно-осигурителна практика“ София, чрез процесуалния си представител, оспорва жалбата като неоснователна. Претендира юрисконсултско възнаграждение в размер на 1 980 лв. </w:t>
        <w:tab/>
        <w:br/>
        <w:tab/>
        <w:t xml:space="preserve">Представителят на Върховна административна прокуратура излага становище за неоснователност на касационната жалба. </w:t>
        <w:tab/>
        <w:br/>
        <w:tab/>
        <w:t xml:space="preserve">Върховният административен съд, състав на Осмо отделение, като се запозна със събраните по делото доказателства, съобрази доводите и възраженията на страните и обсъди наведените касационни основания и тези по чл. 218, ал. 2 АПК, намира за установено от фактическа и правна страна следното: </w:t>
        <w:tab/>
        <w:br/>
        <w:tab/>
        <w:t xml:space="preserve">Касационната жалба е допустима, като подадена в срока по чл. 211 АПК, от надлежна страна, участник в първоинстанционното производство, имаща право и интерес от оспорването и срещу подлежащ на обжалване съдебен акт. </w:t>
        <w:tab/>
        <w:br/>
        <w:tab/>
        <w:t xml:space="preserve">Разгледана по същество касационната жалба е основателна. </w:t>
        <w:tab/>
        <w:br/>
        <w:tab/>
        <w:t xml:space="preserve">С оспорения РА, в обжалваната част, на дружеството са определени задължения по ЗДДС в размер на 48 026, 60 лв., произтичащи от непризнато право на приспадане на данъчен кредит по фактури, издадени от „М. С 7“ ЕООД и „А. Л“ ЕООД за данъчни периоди м. 05, м. 07, м. 09 и м. 10.2016 г., на основание чл. 68, ал. 1, т. 1 и чл. 69, ал. 1, т. 1 ЗДДС, във вр. с чл. 9 ЗДДС. </w:t>
        <w:tab/>
        <w:br/>
        <w:tab/>
        <w:t xml:space="preserve">Констатирано е, че предмет на дейност на ревизирания субект е производство на електроенергия. </w:t>
        <w:tab/>
        <w:br/>
        <w:tab/>
        <w:t xml:space="preserve">В хода на ревизията са изискани и проверени първични счетоводни документи и търговски документи, представени от ревизираното лице – фактури по спорните доставки, договори, приемо-предавателни протоколи и др. Извършени са проверки в информационния масив на НАП, както и проверки на преките и предходни доставчици. </w:t>
        <w:tab/>
        <w:br/>
        <w:tab/>
        <w:t xml:space="preserve">При извършената насрещна проверка доставчикът „М. С 7“ ЕООД е представил копие на фактура № 150/19.09.2016 г. с предмет „авансово плащане по договор от 16.09.2016 г.“, с приложено към нея банково извлечение за получено плащане, оферта до „ВЕЦ Яхиново“ ООД, договор от 16.09.2016 г., сключен с ревизираното дружество за почистване на довеждащ деривационен канал на р. Отовица /необлицован участък/ в землището на с. С., общ. Дупница, съгласно приложение № 1 и почистване на довеждащ деривационен канал р. Отовица /водохващане и бързоток/ в землището на с. С., общ. Дупница, съгласно приложение № 2, количествено – стойностна сметка, два протокола от 18.10.2016 г., акт обр. 19 за приемане и предаване на извършените работи, снимков материал, регистър на сметка 411 за осчетоводяване на фактура № 150/19.09.2016 г., договор от 19.09.2016 г., сключен с „Т. И“ ЕООД за наем на техника и фактури, ведно с касови бонове за покупка на бетон и арматурно желязо от „ПИ ЕМ ЕН СТОК“ ЕООД. За да откажат правото на данъчен кредит по издадената фактура за авансово плащане и последващата окончателна фактура № 175/19.10.2016 г., ревизиращите органи по приходите се аргументират с непредставянето на доказателства от предходните доставчици за наличие на техническа и кадрова обезпеченост, което води до извод за липсата им и при прекия доставчик. </w:t>
        <w:tab/>
        <w:br/>
        <w:tab/>
        <w:t xml:space="preserve">При извършената насрещна проверка доставчикът „А. Л“ ЕООД е представил копия на спорните фактури с приложени към тях банкови извлечения, договор от 12.05.2016 г., сключен с „ВЕЦ Яхиново“ ООД /възложител/ за извършване на СМР на обект „Изграждане подпорна стена, ремонт преливник и канал при входна шахта Дюкер Д1 в землището на с. С., общ. Дупница“, ведно с количествено – стойностна сметка приложение № 1 към него и количествено – стойностна сметка акт обр. 19 за приемане на извършените СМР от 15.07.2016 г. Представени са договор от 13.05.2016 г. за наем на машини, съгласно приложение № 1 към него, сключен с „Б. С“ ЕООД, снимков материал и писмени обяснения. Извършена е насрещна проверка на посочения предходен доставчик, като при анализ на представените от него доказателства и писмени обяснения, органите по приходите са приели, че същият е доказал единствено услуги с багер за три машиносмени на обща стойност 1 350, 00 лв. без ДДС. По отношение на останалите доставки са мотивирали извод за липсата на техническа и кадрова обезпеченост на доставчика за осъществяването им. </w:t>
        <w:tab/>
        <w:br/>
        <w:tab/>
        <w:t xml:space="preserve">В хода на съдебното производство е прието заключение от извършена съдебно-счетоводна експертиза, от което се установява, че „А. Л“ ЕООД не е отразило издадените фактури в справките-декларации за съответните данъчни периоди, няма данни в архива на НАП за подадени ГДД по чл. 92 ЗКПО и ГФО за финансовата 2016 г. В Актива на Счетоводния баланс, приложен към ГДД по чл. 92 ЗКПО на „М. С 7 “ ЕООД за 2016 г. не е видимо отразяване на ДМА.Уено е, че „А. Л“ ЕООД за периода на доставките е имал назначени 6 лица на длъжности по НКПД: хидроизолаторчик 1, техник строителство и архитектура 1, работник строителство 1, работник изолация 2, чистач/хигиенист 1. При „М. С“ ЕООД са били назначени 14 лица на длъжности по НКПД: чистач/хигиенист 3, тенекеджия 1, зидаромазач 1, хидроизолаторчик 2, технически ръководител строителство 1, общ работник строителство на сгради 2, работник строителна изолация 2, шофьор лекотоварен автомобил 1, барман 1. </w:t>
        <w:tab/>
        <w:br/>
        <w:tab/>
        <w:t xml:space="preserve">От приетото по делото заключение от съдебно-техническа експертиза е установено, че СМР са изпълнени, съгласно представените количествено – стойностна сметка от 15.07.2016 г. и Протокол /Акт обр. 19/ от 18.10.2016г. </w:t>
        <w:tab/>
        <w:br/>
        <w:tab/>
        <w:t xml:space="preserve">За да отхвърли жалбата на „ВЕЦ Яхиново“ ООД, административният съд е приел, че РА е издаден от компетентен орган, в установената форма и при липса на съществени нарушения на административнопроцесуалните правила, като същият е материално законосъобразен. Обсъдил е представените и ангажираните доказателства и е приел за недоказан факта на извършване на облагаеми доставки на услуги. При съобразяването на горните обстоятелства, съдът е приел РА в тази част за законосъобразен и е отхвърлил жалбата на дружеството, възприемайки напълно мотивите на органите по приходите за отказ на правото на данъчен кредит поради недоказаност на кадрова, техническа и материална обезпеченост на доставчиците и техните предходни доставчици.Решението е неправилно. </w:t>
        <w:tab/>
        <w:br/>
        <w:tab/>
        <w:t xml:space="preserve">В РА, след извършени насрещни проверки на доставчиците и техните предходни доставчици, основните констатации, обосноваващи отказа на право на данъчен кредит са свързани с неустановяване на материалната, техническа и кадрова обезпеченост. Съдебната практика на СЕС и ВАС безпротиворечиво приема, че не може получателят да отговаря за действията, респ. бездействията на своите доставчици, включително да доказва тяхната обезпеченост за извършване на доставките. В този смисъл са решенията по дела С-80/11, С-142/11, С-285/11, С-324/11, С-18/13 и др. на СЕС. Получателят по доставка, за да упражни правото на данъчен кредит е длъжен да установи всички положителни факти, за да докаже реалността на доставката, но от него може да се изисква да представи само тези доказателства, които са съставени заедно с прекия доставчик и са двустранно подписани. Всички други, които изхождат само от доставчика, каквито са тези за неговата обезпеченост да изпълни доставката, както и относно счетоводното отчитане на доставките при него, не може да се вменява в тежест на получателя по доставката да ги доказва. В процесното ревизионно производство, както ревизираното лице, така и двамата му доставчици са представили фактурите за извършените услуги, договорите и съставените актове за приемане на извършената работа, доказателства за извършеното плащане по банков път, хронологически извлечения по счетоводни сметки и писмени обяснения за предмета на услугите. </w:t>
        <w:tab/>
        <w:br/>
        <w:tab/>
        <w:t xml:space="preserve">За да бъде признато на данъчно задълженото лице правото да приспадне начисления му ДДС, е необходимо то да притежава данъчен документ /фактура/, съдържащ изискуемите от закона реквизити, данъкът да е начислен във фактурата във връзка с осъществена облагаема доставка, стоката или услугата да е използвана за следващите облагаеми доставки на получателя. В тежест на лицето, претендиращо това право, е да докаже изброените предпоставки. По принцип, когато те са доказани, правото на приспадане следва да бъде признато. От друга страна, административните и съдебни органи следва да откажат да признаят право на приспадане, ако въз основа на обективни данни се установи, че се прави позоваване на това право с измамна цел или с цел злоупотреба /решение на СЕС от 6 декември 2012 г. по дело С-285/11, Боник, т. 44/. В случая посочените по-горе предпоставки са доказани от жалбоподателя. </w:t>
        <w:tab/>
        <w:br/>
        <w:tab/>
        <w:t xml:space="preserve">В чл. 6, ал. 1 от ЗСч (ЗАКОН ЗА СЧЕТОВОДСТВОТО) са посочени задължителните реквизити, които следва да съдържа първичният счетоводен документ, адресиран до външен получател, какъвто документ безспорно представлява фактурата. Това са: 1.наименование и номер на документа, съдържащ само арабски цифри; 2.дата на издаване; 3.наименование или име, адрес и единен идентификационен код по Булстат или единен граждански номер или личен номер на чужденец на издателя и получателя; 4.предмет, натурално и стойностно изражение на стопанската операция. Съгласно приетото заключение от извършената съдебно-счетоводна експертиза, за извършените доставки са издадени фактури, отговарящи на изискванията на чл. 114 ЗДДС, в които данъкът е посочен на отделен ред, начислен е по реда на чл. 86 ЗДДС от доставчика „М. С 7“ ЕООД. Фактурите са издадени от регистрирани по ЗДДС лица, като получателят също отговаря на това изискване. Плащането по фактурите е осъществено по банков път, което е отразено, както в счетоводството на платеца, така и на получателите. В счетоводството на „ВЕЦ Яхиново“ ООД фактурите, издадени от „М. С 7“ ЕООД и „А. Л“ ЕООД са осчетоводени по дебита на сметка 602 „Разходи за външни услуги“. Дебитирана е сметка 4531 „Начислен данък за покупките“, чрез която се отчита начисленият данък на регистрираното лице за получените стоки/услуги, които съгласно ЗДДС са с право на данъчен кредит. Дебитирана е сметка 4011 „Доставчици“. Редовността на воденото от ревизираното лице счетоводство е констатирано и от ревизиращите. Вещото лице е установило, че по делото се съдържа и Договор за наем от 19.09.2016 г., между „Т. И“ ЕООД – наемодател и „М. С“ ЕООД – наемател за пътно-транспортни машини, описани в Плиложение № 1 – багер колесен 20 т., багер верижен 30 т., комбиниран багер, самосвали 12 т. – 2, самосвали 20 т. – 2. По делото се съдържат фактури, издадени от „Пи Ем Сток“ ЕООД на „М. С 7 “ ЕООД за бетон и арматурно желязо. </w:t>
        <w:tab/>
        <w:br/>
        <w:tab/>
        <w:t xml:space="preserve">Ангажирани са доказателства, включително и съдебно-техническа експертиза, че спорните доставки са изпълнени и в случай, че органите по приходите твърдят, че друг, а не посочените доставчици, ги е изпълнил е следвало да го докажат. </w:t>
        <w:tab/>
        <w:br/>
        <w:tab/>
        <w:t xml:space="preserve">По така изложените съображения оспореното решение следва да се отмени и вместо него да се отмени процесният РА в частта, с която е отказано право на приспадане на данъчен кредит в размер на 48 026, 60лв. за данъчни периоди м. 12.2017 г., м. 01.2018 г., м. 02.2018 г. по фактури, издадени от „М. С 7“ ЕООД и „А. Л“ ЕООД и са начислени лихви в размер на 330, 05 лв. </w:t>
        <w:tab/>
        <w:br/>
        <w:tab/>
        <w:t xml:space="preserve">С оглед крайния изход на делото, заявеното от процесуалния представител на ответника искане за присъждане на юрисконсултско възнаграждение е неоснователно. Основателна е претенцията за разноски на касатора, включващи държавни такси – 436, 85 лв., възнаграждение за експертизи – 1 200 лв. и разноски за адвокатско възнаграждение. Относно последното не са представени доказателства за заплатеното такова за производството пред първата инстанция. Заплатеното адвокатско възнаграждение за настоящата инстанция, съгласно представения договор № 81/06.04.2021 г. за правна защита и съдействие е в размер на 7 500 лв. От процесуалния представител на ответника е направено възражение за прекомерност, което се явява основателно и предвид фактическата и правна сложност на делото следва да бъде намалено до трикратния размер на минималното адвокатско възнаграждение за този материален интерес – 5 940 лв. </w:t>
        <w:tab/>
        <w:br/>
        <w:tab/>
        <w:t xml:space="preserve">Водим от горното и на основание чл. 221, ал. 1 АПК, Върховният административен съд, Осмо отделение,РЕШИ:</w:t>
        <w:tab/>
        <w:br/>
        <w:tab/>
        <w:t xml:space="preserve">ОТМЕНЯ Решение № 4553 от 11.08.2020 г. на Административен съд София - град, постановено по адм. д. № 8398/2017 г. и вместо него ПОСТАНОВЯВА: </w:t>
        <w:tab/>
        <w:br/>
        <w:tab/>
        <w:t xml:space="preserve">ОТМЕНЯ Ревизионен акт № Р-22221016007352-091-001/11.04.2017 г., издаден от органи по приходите при ТД на НАП - София, в частта, в която е потвърден с Решение № 994 от 23.06.2017 г. на директора на Дирекция „Обжалване и данъчно-осигурителна практика“ София при ЦУ на НАП, с който на „ВЕЦ Яхиново“ ООД е отказано право на приспадане на данъчен кредит в размер на 48 026, 60 лв. за данъчни периоди м. 05, м. 07, м. 09 и м. 10.2016 г. по фактури, издадени от „М. С 7“ ЕООД и „А. Л“ ЕООД и са начислени лихви в размер на 330, 05 лв. </w:t>
        <w:tab/>
        <w:br/>
        <w:tab/>
        <w:t xml:space="preserve">ОСЪЖДА Националната агенция за приходите да заплати на „ВЕЦ Яхиново“ ООД, с ЕИК[ЕИК], разноски за двете съдебни инстанции в размер на 7 576, 85 лв. (седем хиляди петстотин седемдесет и шест лева, осемдесет и пет ст.). </w:t>
        <w:tab/>
        <w:br/>
        <w:tab/>
        <w:t xml:space="preserve">Решението не подлежи на обжалване.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