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№5127/22.04.2021 по адм. д. №10488/2020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гл. ХII от АПК във вр. с чл. 160, ал. 6 от ДОПК. </w:t>
        <w:tab/>
        <w:br/>
        <w:tab/>
        <w:t xml:space="preserve">Образувано е по жалба на "Артлеон“ ЕООД гр. А., представлявано от адв. В.К., подадена срещу решение №1063/29.07.2020г., постановено от Административен съд Варна по адм. дело № 3462 по описа за 2019г. </w:t>
        <w:tab/>
        <w:br/>
        <w:tab/>
        <w:t xml:space="preserve">Касаторът навежда и развива доводи за необоснованост, допуснати съществени процесуални нарушения и нарушения на материалния закон при постановяване на обжалваното съдебно решение. В жалбата и писмено становище иска отмяна на първоинстанционното решение и на ревизионния акт. Претендира деловодни разноски. </w:t>
        <w:tab/>
        <w:br/>
        <w:tab/>
        <w:t xml:space="preserve">Ответникът по касация - директор на Дирекция "Обжалване и данъчно-осигурителна практика" /ДД „ОДОП“/ Варна при ЦУ на НАП, в писмен отговор и молба, подадени от процесуалния представител юрск. Д., изразява становище за неоснователност на жалбата. Иска присъждане на разноските за касационното производство.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С оспорения пред АС Варна ревизионен акт /РА/ №Р-03000319001949-091-001/16.08.2019г., издаден от органи по приходите при ТД на НАП Варна, в обжалваната и потвърдена част с решение №266/21.11.2019г. на ДД „ОДОП“ Варна при ЦУ на НАП са установени в тежест на "Артлеон" ЕООД допълнителни задължения по ЗКПО за корпоративен данък в данъчен период 2017г. в размер на 14040лв. и за 1961, 86лв. закъснителни лихви, в резултат на извършено от приходните органи увеличение на финансовия резултат на основание чл. 27, ал. 2, т. 2 вр - с ал. 1, т. 1 ЗКПО и ДР пар. 1, т. 5, б.“а“ ЗКПО. Прието е от приходните органи, че получена на 27.09.2017г. сума в размер на 140 040лв. от „Зебра“ ООД, на основание протокол на ОС на съдружниците от 07.07.2017г., не е дивидент, а съставлява скрито разпределение на печалбата, поради което не е допустимо намаляване на счетоводния финансов резултат и ФР е коригиран в посока увеличен със същата сума като е начислен и корпоративен данък в размер на 14 040лв. </w:t>
        <w:tab/>
        <w:br/>
        <w:tab/>
        <w:t xml:space="preserve">За да отхвърли жалбата срещу РА, първоинстанционният съд е приел, че при в административното производство не са допуснати съществени нарушения на процесуалните правила. Приел е също като инстанция по съществото на спора, че не е налице соченото от приходните органи „скрито разпределение на печалбата“, тъй като получената сума е ясно по основание и произход, счетоводно е отразена и проследима. Приел е, че няма качеството на дивидент с оглед датата на разпределението на дивидент отпреди придобиване от РЛ на качеството на съдружник в „Зебра“ ООД, поради което за данъчни и счетоводни цели този приход не се приема за дивидент и съответно с него не се намалява ФР по смисъла на чл. 27, ал. 1, т. 1 ЗКПО. Като краен резултат е възприел направените от приходните органи изчисления и размера на начисления корпоративен данък като е приел, че получената на 27.09.2017г. сума в размер на 140 040лв. от РЛ представлява печалба по смисъла на чл. 5, ал. 1 ЗКПО и като такава подлежи на облагане с корпоративен данък. Не е възприел защитната теза на дружеството за допусната счетоводна грешка, изправена през следващия данъчен период – 2018г.Решението е необосновано и незаконосъобразно. </w:t>
        <w:tab/>
        <w:br/>
        <w:tab/>
        <w:t xml:space="preserve">По фактите относно получаване и осчетоводяване на сумата от 140 040 лв. не се спори. Касационните оплаквания са свързани основно с непризнаване на допусната счетоводна грешка, вследствие на която и извършените от дружеството счетоводни операции в последващ данъчен период, ФР е нула и съответно такъв е размерът на корпоративния данък за внасяне, какъвто не се дължи за 2017г. Съгласно събраните писмени доказателства и прието заключение на ССчЕ получената като дивидент сума в размер на 140 040лв. от „Зебра“ ООД, без да е налице основание за изплащане на дивидент към момент на разпределянето му /27.09.2017г./, е възстановена обратно и по банков път от РЛ на „Зебра“ ООД през 2018г., за което са взети съответни счетоводни операции съгласно т. 1 от заключението на експертизата. Съгласно предвидения в чл. 75 ЗКПО ред за откриване и отстраняване на грешки за минали години, при прилагането в случая не се налага подаване на коригираща данъчна декларация, тъй като в този случай не се налага промяна в декларирания финансов резултат. Незаконосъобразни са изводите на първоинстанционния съд, че неправилното формирано намаление на счетоводния резултат е в резултат на грешно интерпретиране на материалния закон, което не възприема за счетоводна грешка. Получената сума, отразена неправилно като приход и впоследствие върната, следва да бъде коригирана по реда за фундаменталните грешки и при прилагане на счетоводен стандарт 8 – нетни печалби или загуби за периода, фундаментални грешки и промени в счетоводната политика, което отразява промените в имущественото състояние на дружеството и обуславя верността на ФО за 2017г. </w:t>
        <w:tab/>
        <w:br/>
        <w:tab/>
        <w:t xml:space="preserve">Обжалваното решение като неправилно следва да бъде отменено като вместо него се постанови друго по съществото на спора, изяснен от фактическа страна. С решението по същество следва да се отмени като незаконосъобразен ревизионния акт. </w:t>
        <w:tab/>
        <w:br/>
        <w:tab/>
        <w:t xml:space="preserve">При този изход на касатора се следват деловодни разноски за две съдебни инстанции по представени списък на разноски и доказателства за извършено плащане в размери 1612лв. за първата инстанция и 727лв. за касационната инстанция, или общо 2339лв. на основание чл. 161, ал. 1, изр. 3 ДОПК във вр. с чл. 8, ал. 1, т. 4 и по аналогия на чл. 9, ал. 1 от Наредба за минималните размери на адвокатските възнаграждения.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осмо отделениеРЕШИ:</w:t>
        <w:tab/>
        <w:br/>
        <w:tab/>
        <w:t xml:space="preserve">ОТМЕНЯ изцяло решение № 1063/29.07.2017 г., постановено от Административен съд Варна по адм. дело № 3462 по описа за 2019г. на същия съд и вместо него ПОСТАНОВЯВА: </w:t>
        <w:tab/>
        <w:br/>
        <w:tab/>
        <w:t xml:space="preserve">ОТМЕНЯ ревизионен акт №Р-03000319001949-091-001/16.08.2019г., издаден от органи по приходите при ТД на НАП Варна, в обжалваната и потвърдена част с решение №266/21.11.2019г. на директор дирекция „ОДОП“ Варна при ЦУ на НАП. </w:t>
        <w:tab/>
        <w:br/>
        <w:tab/>
        <w:t xml:space="preserve">ОСЪЖДА Дирекция "Обжалване и данъчно-осигурителна практика“ Варна при Централно управление на Национална агенция за приходите да заплати на „Артлеон“ ЕООД гр. А., с [ЕИК], деловодни разноски за две съдебни инстанции в общ размер 2339лв. /две хиляди триста тридесет и девет лева/.Решението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