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№89/11.07.2011 по търг. д. №716/2010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89</w:t>
        <w:tab/>
        <w:br/>
        <w:tab/>
        <w:t xml:space="preserve"> </w:t>
        <w:tab/>
        <w:br/>
        <w:tab/>
        <w:t xml:space="preserve">С., 11.07.2011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търговско отделение в съдебно заседание на 23.06.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Р. К.</w:t>
        <w:tab/>
        <w:br/>
        <w:tab/>
        <w:t xml:space="preserve"> </w:t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М. М.</w:t>
        <w:tab/>
        <w:br/>
        <w:tab/>
        <w:t xml:space="preserve"> </w:t>
        <w:tab/>
        <w:br/>
        <w:tab/>
        <w:t xml:space="preserve">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</w:t>
        <w:tab/>
        <w:br/>
        <w:tab/>
        <w:t xml:space="preserve"> </w:t>
        <w:tab/>
        <w:br/>
        <w:tab/>
        <w:t xml:space="preserve">т. дело №716 /2010 година</w:t>
        <w:tab/>
        <w:br/>
        <w:tab/>
        <w:t xml:space="preserve"> </w:t>
        <w:tab/>
        <w:br/>
        <w:tab/>
        <w:t xml:space="preserve"> Производството по делото е образувано по чл. 290 ГПК.</w:t>
        <w:tab/>
        <w:br/>
        <w:tab/>
        <w:t xml:space="preserve"> </w:t>
        <w:tab/>
        <w:br/>
        <w:tab/>
        <w:t xml:space="preserve"> Постъпила е касационна жалба от Министерство на земеделието и храните, С., срещу решение от 26.02.2010 год. по гр. д.№3966/2009 год. на Софийския градски съд, ВО, 2-Б състав, с което е оставено в сила решение от 30.04.2008 год. по гр. д.№7998/2006 год. на Софийския районен съд, ГК, 64 състав, с което е уважен предявеният от [фирма], [населено място] срещу касатора иск с правно основание чл. 266, ал. 1 във вр. с чл. 79, ал. 1 ЗЗД за сумата 4 441 лв., ведно със законната лихва от предявяване на иска, представляваща неизплатено възнаграждение на ищеца за извършване на дейностите по Договор №П-28.3 от 15.07.1997 год., сключен между праводателя на ищеца [фирма] и касатора, тогава с наименование Министерство на земеделието, горите и аграрната реформа. Въззивният съд е възприел изводите на Софийския районен съд, че с постановеното решение по предходно дело, с което е уважен частичният иск на същото правно основание - чл. 266, ал. 1 ЗЗД, за заплащане неизплатеното от министерството възнаграждение за същите изпълнени от ищеца дейности, съдържащи се в същия сключен между тях договор, е формирана сила на пресъдено нещо по правопораждащите факти на спорното право, както и по основанието, на което е предявен искът. Прието е още, че формираната сила на пресъдено нещо по отношение на правопораждащите факти на спорното право - извършване от ищеца/ р. п. неговия праводател/ на договорените дейности, одобряването и приемането им от възложителя по съответния ред по смисъла на чл. 266, ал. 1 ЗЗД, освобождава съда от задължението да обсъжда правоизключващите възражения на касатора - ответник, че на ищцовото дружество не са възлагани дейности по смисъла на чл. 2 от Договора от 1997 година и че то не е извършвало дейности по протокол №20М от 01.06.2001 год. за [населено място] и по протокол №3-0 от 01.06.2001 год. на Поземлената комисия [населено място].</w:t>
        <w:tab/>
        <w:br/>
        <w:tab/>
        <w:t xml:space="preserve"> </w:t>
        <w:tab/>
        <w:br/>
        <w:tab/>
        <w:t xml:space="preserve"> К. Мо на земеделието и храните твърди, че обжалваното решение е постановено при наличие на всичките основания за касационно обжалване по смисъла на чл. 281, т. 3 ГПК. За съществени нарушения на съдопроизводствените правила сочи нарушението на чл. 220, ал. 1 и чл. 224 ГПК, отм. Счита, че неправилно е прието, че решението по частичния иск има сила на пресъдено нещо за останалата част от вземането, както и че с такава сила се ползват правопораждащите факти за цялото вземане. Навежда доводи за неправилно зачитане силата на пресъдено нещо, която не е формирана по преюдициално правоотношение. Като процесуални нарушения сочи необсъждане на правоизключващите му възражения относно вида извършени работи, техния обем и начина на определяне на стойността им.</w:t>
        <w:tab/>
        <w:br/>
        <w:tab/>
        <w:t xml:space="preserve"> </w:t>
        <w:tab/>
        <w:br/>
        <w:tab/>
        <w:t xml:space="preserve"> С определение №113 от 24.02.2011 год. обжалваното въззивно решение на основание чл. 288, във вр. с чл. 280, ал. 1, т. 3 ГПК е допуснато до касационен контрол за произнасяне по въпросите 1/ Решението по частичния иск формира ли сила на пресъдено нещо и за останалата част на вземането; 2/Ползват ли се със сила на пресъдено нещо правопораждащите факти по частичния иск като общи факти и по иска за останалата част от вземането; 3/Формираната сила на пресъдено нещо по частичния иск, преклудира ли правоизключващите възражения на ответника по спорното право, претедирано в пълния му размер в отделно производство. Подържа, че разрешението на тези въпроси ще е от значение за точното прилагане на закона, както и за развитие на правото-т. е налице е и допълнителното основание за достъп до касация по чл. 280, ал. 1, т. 3 ГПК. </w:t>
        <w:tab/>
        <w:br/>
        <w:tab/>
        <w:t xml:space="preserve"> </w:t>
        <w:tab/>
        <w:br/>
        <w:tab/>
        <w:t xml:space="preserve"> Производството пред Софийския районен съд е образувано по предявения от [фирма] [населено място], в качеството му на правоприемник на ЕТ”Я.-А. П., иск с правно основание чл. 266, ал. 1 ЗЗД, срещу касатора, тогава с наименование Министерство на земеделието и горите, за сумата 4441.00 лв., представляваща неизплатена част от възнаграждението за извършените от ищеца дейност, предмет на договор №П-28.3. от 15.07.1997 год., сключен между него и министерството. С решение №62 от 19.10.2004 год. по гр. д.№1161/2002 год. на СГС, ТО, VІ-3 състав, влязло в сила на 11.07.2005 год., е прието, че дължимото възнаграждение, определено със същия, посочен по-горе договор възлиза общо на сумата 14 541 лв., но предявения иск срещу министерството е уважен само да размера на частично предявения иск - за сумата 10 100 лв. Предмет на настоящия иск е останалата част от вземането за сумата 4441 лв. С обжалваното въззивно решение Софийският градски съд е приел, че с предходното решение по частичния иск е формирана сила на пресъдено нещо не по отношение размера на предявения иск, а по неговото основание-дължимо възнаграждение за извършените от праводателя на ищеца дейности, предмет на договор №П-28.3. от 15.07.1997 год., включително и по възлагателни протоколи №20 М от 01.06.2001 год. за [населено място] и №3-0 от 01.06.2001 год. за [населено място], изрично описани в предходното решение на СГС. Приел е още, че силата на пресъдено нещо се разпростира и относно правопораждащите факти на съдебно предявеното вземане - видовете възложени дейности с посочените по-горе протоколи, както и приемането им по смисъла на чл. 266, ал. 1 ЗЗД от [община] с протокол от 13.06.2001 год. </w:t>
        <w:tab/>
        <w:br/>
        <w:tab/>
        <w:t xml:space="preserve"> </w:t>
        <w:tab/>
        <w:br/>
        <w:tab/>
        <w:t xml:space="preserve"> Касационната жалба е неоснователна.</w:t>
        <w:tab/>
        <w:br/>
        <w:tab/>
        <w:t xml:space="preserve"> </w:t>
        <w:tab/>
        <w:br/>
        <w:tab/>
        <w:t xml:space="preserve"> Съгласно чл. 221 ал. 1 ГПК, отм., р. п. чл. 298, ал. 1 ГПК, решението влиза в сила за същото искане и на същото основание. Обективните предели на силата на пресъдено нещо са очертани чрез същите белези, с които си служи законът и при индивидуализиране на спорното право - чрез основанието и петитума на иска. Петитумът определя вида и размера на търсената защита. Чрез тези индивидуализиращи белези на спорното право, които определят и предмета на спора, става ясно, че силата на пресъдено нещо обхваща предмета на спора и е средство за неговото разрешаване. Тя превръща спорното правно положение в безспорно и това съдебно установяване следва да бъде зачетено при евентуалните бъдещи спорове. Следователно решението по частичния иск формира сила на пресъдено нещо по отношение на уваженото съдебно предявено право, включително и по неговия размер.</w:t>
        <w:tab/>
        <w:br/>
        <w:tab/>
        <w:t xml:space="preserve"> </w:t>
        <w:tab/>
        <w:br/>
        <w:tab/>
        <w:t xml:space="preserve"> На първия поставен от касатора въпрос следва да се отговори, че формираната сила на пресъдено нещо с предходното решение по частичния иск, не се разпростира и върху останалия размер на вземането, предмет на настоящето производство. Обжалваното решение на Софийския градски съд не е постановено в противоречие с този извод, защото съдът изрично е приел, че формираната сила на пресъдено нещо по частичния иск не обхваща останалата част от размера на вземането.</w:t>
        <w:tab/>
        <w:br/>
        <w:tab/>
        <w:t xml:space="preserve"> </w:t>
        <w:tab/>
        <w:br/>
        <w:tab/>
        <w:t xml:space="preserve"> Предмет на силата на пресъдено нещо не е само субективното материално право, откъснато от конкретния юридически факт, въз основа на който то се претендира. В основанието на иска се включват всички факти, очертани от хипотезиса на правната норма, въз основа на която се поражда претендираното материално право. В конкретния казус това са фактите относно сключения договор между страните, извършване от ищеца на дейностите, съдържащи се в договора, и приемането им от възложителя - ответник. Следователно установените с решението по частичния иск общи правопораждащи факти на спорното право се ползват със сила на пресъдено нещо.</w:t>
        <w:tab/>
        <w:br/>
        <w:tab/>
        <w:t xml:space="preserve"> </w:t>
        <w:tab/>
        <w:br/>
        <w:tab/>
        <w:t xml:space="preserve"> На втория поставен въпрос следва да се отговори, че със сила на пресъдено нещо се ползват съдебно установените правопораждащи факти, доколкото индивидуализират спорното право, чрез основанието и петитума на иска. И двете съдебни инстанции са разпрострели силата на пресъдено нещо и върху правопораждащите факти на спорното право. Съобразно тях ищецът е станал кредитор на ответника, въпреки, че първоначално предявения частичен иск е уважен само за част от вземането. Този извод е правилен, с оглед отчетената от съда липсата на възражение от страна на министерството за плащане на установената общо дължима сума.</w:t>
        <w:tab/>
        <w:br/>
        <w:tab/>
        <w:t xml:space="preserve"> </w:t>
        <w:tab/>
        <w:br/>
        <w:tab/>
        <w:t xml:space="preserve"> Със сила на пресъдено нещо се ползват само възраженията за прихващане и подобрения-чл. 221, ал. 2 ГПК,отм. р. п. чл. 298, ал. 4 ГПК, поради което възраженията срещу съществуването на породеното право не се ползват със сила на пресъдено нещо. Такива биха могли да бъдат правоизключващите, правоунищожаващите и правопогасяващите възражения. На третия поставен въпрос следва да се отговори, че формираната сила на пресъдено нещо по частичния иск, не преклудира възраженията на ответника срещу съществуването на спорното право. В случая, обаче, той е направил възражения срещу правопораждащте му факти, относими към възникването му, които възражения правилно съдът е приел, че са преклудирани.</w:t>
        <w:tab/>
        <w:br/>
        <w:tab/>
        <w:t xml:space="preserve"> </w:t>
        <w:tab/>
        <w:br/>
        <w:tab/>
        <w:t xml:space="preserve"> С оглед изхода на делото в полза на ответника не следва да се присъждат разноски, тъй като такива нито са поискани, нито е доказано извършването им.</w:t>
        <w:tab/>
        <w:br/>
        <w:tab/>
        <w:t xml:space="preserve"> </w:t>
        <w:tab/>
        <w:br/>
        <w:tab/>
        <w:t xml:space="preserve">Водим от горното състав на първо търговско отделение на Върховния касационен съд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от 26.02.2010 год. по гр. д.№3966/2009 год. на Софийския градски съд, ВО, 2-Б състав, с което е оставено в сила решение от 30.04.2008 год. по гр. д.№7998/2006 год. на Софийския районен съд, ГК, 64 състав.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