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№2010/16.02.2021 по адм. д. №10130/2020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жалба, подадена от „ММ и Т Бест“ ЕООД, :[ЕИК], представлявано от управителя М.М, чрез процесуален представител адв. М.С, срещу Решение № 142/14.07.2020 г., постановено по адм. дело № 79/2020 г. по описа на Административен съд (АС) – Сливен, с което е отхвърлена жалбата на дружеството против Заповед за налагане на принудителна административна мярка (ПАМ) № ФК-23-0365320/17.02.2020 г., издадена от началника на отдел „Оперативни дейности“ – гр. Б., дирекция „Оперативни дейности“ в Главна дирекция (ГД) „Фискален контрол“ при Централно управление (ЦУ) на Национална агенция за приходите (НАП), и дружеството е осъдено да заплати на НАП разноски за юрисконсултско възнаграждение в размер на 100, 00 лева. </w:t>
        <w:tab/>
        <w:br/>
        <w:tab/>
        <w:t xml:space="preserve">В касационната жалба се твърди неправилност на решението, поради допуснато нарушение на материалния закон и съществени нарушения на съдопроизводствените правила – касационни отменителни основания по чл. 209, т. 3 от АПК. Навеждат се доводи, че административният съд неправилно е приел, че заповедта е мотивирана относно срока на налагане на мярката, както и че принципът за съразмерност и целта на закона са били спазени. Посочено е, че касов бон се издава едва след като бъде отразено вписване на гости в единната система за туристическа информация, с което приключвало и настаняването. Излага се също така, че дружеството ще бъде двойно санкционирано, доколкото заедно с изпълнението на ПАМ, е издадено и Наказателно постановление (НП) за налагане на санкция на дружеството за констатираните нарушения. В заключение счита, че процесната ПАМ е несъразмерна спрямо тежестта на извършеното нарушение, поради което е материално и процесуално незаконосъобразна - основание, водещо до отмяна ѝ. Иска се отмяна на решението и постановяване на друго, с което заповедта да бъде отменена. </w:t>
        <w:tab/>
        <w:br/>
        <w:tab/>
        <w:t xml:space="preserve">Ответникът по касация - началникът на отдел „Оперативни дейности“ – гр. Б., дирекция „Оперативни дейности“ в ГД „Фискален контрол“ при ЦУ на НАП, редовно призован, не се явява, не се представлява и не представя писмен отговор на касационната жалба на „ММ и Т Бест“ ЕООД.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Първо отделение счита, че касационната жалба за процесуално допустима, като подадена от надлежна страна и в срока по чл. 211, ал. 1 АПК, но разгледана по същество е неоснователна, поради следните съображения: </w:t>
        <w:tab/>
        <w:br/>
        <w:tab/>
        <w:t xml:space="preserve">Предмет на оспорване пред АС - Сливен е била Заповед за налагане на ПАМ № ФК-23-0365320/17.02.2020 г., издадена от началника на отдел „Оперативни дейности“ – гр. Б., дирекция „Оперативни дейности“ в ГД „Фискален контрол“ при ЦУ на НАП, с която на основание чл. 186, ал. 1, т. 1, б. „а“ от ЗДДС, във връзка с чл. 25, ал. 1, т. 1 от Наредба № Н-18/13.12.2006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издадена от министъра на финансите, и на основание чл. 187, ал. 1 от ЗДДС на „ММ и Т Бест“ ЕООД е наложена ПАМ запечатване на търговски обект – хотел „Брилянтин”, находящ се в гр. С., бул. „Ст. Стамболов” № 40, стопанисван от „ММ и Т Бест“ ЕООД, и забрана за достъп до обекта за срок от 14 дни. </w:t>
        <w:tab/>
        <w:br/>
        <w:tab/>
        <w:t xml:space="preserve">С обжалваното решение на АС - Сливен е отхвърлил жалбата на „ММ и Т Бест“ ЕООД срещу Заповед за налагане на ПАМ № ФК-23-0365320/17.02.2020 г., издадена от началника на отдел „Оперативни дейности“ – гр. Б., дирекция „Оперативни дейности“ в ГД „Фискален контрол“ при ЦУ на НАП. </w:t>
        <w:tab/>
        <w:br/>
        <w:tab/>
        <w:t xml:space="preserve">За да постанови този резултат, съдът е приел, че заповедта е издадена от компетентен орган, с оглед нормата на чл. 186, ал. 3 от ЗДДС и правомощията предоставени му със Заповед № 3 ЦУ-ОПР-16 от 17.05.2018 г. на изпълнителния директор на НАП. </w:t>
        <w:tab/>
        <w:br/>
        <w:tab/>
        <w:t xml:space="preserve">Приел е, че заповедта е издадена в предписаната от закона форма и съдържание съгласно чл. 59 от АПК, както и при липса на допуснати съществени нарушения на административно-производствените правила. </w:t>
        <w:tab/>
        <w:br/>
        <w:tab/>
        <w:t xml:space="preserve">При преценка за съответствието на заповедта с материалния закон, въз основа на протокол за извършена проверка (ПИП) сер. АА № 0365320/13.02.2020 г., АС - Сливен е приел за установено, че на 13.02.2020 г. в 15:32 ч. при извършена проверка на търговски обект по смисъла на § 1 т. 41 от ДР на ЗДДС - хотел „Брилянтин”, находящ се в гр. С., бул. „Ст. Стамболов” № 40, стопанисван от „ММ И Т-БЕСТ” ЕООД, с :[ЕИК], е извършено нарушение на чл. 3, ал. 1 от Наредба № Н-18/13.12.2006 г. на МФ за регистриране и отчитане на продажбите в търговските обекти чрез фискални устройства, а именно при извършена контролна покупка - услуга - нощувка в двойна стая на обща стойност 50, 00 лева, заплатена в брой от проверяващия екип, не е издадена фискална касова бележка (ФКБ) от монтирано и работещо в обекта фискално устройство, модел Tremol ZM-KL V2, ИН на ФУ: ZK077607 и ФП № 50083772, нито ръчна касова бележка от кочан с касови бележки при плащането на услугата. При проверката, след извеждане на дневен финансов отчет от фискалното устройство (ФУ) е установена касова разлика между наличните парични средства в касата и тези, маркирани във ФУ в размер на 45.00 лева. Констатираните с проверката обстоятелствата са отразени в протокол за извършена проверка сер. АА № 0365320/13.02.2020 г., с час на приключване на проверката 17:30 ч. </w:t>
        <w:tab/>
        <w:br/>
        <w:tab/>
        <w:t xml:space="preserve">При тези факти, съдът е приел, че заповедта е издадена при правилно приложение на материалния закон и съобразно неговата цел, в съответствие с принципа на съразмерност и с посочване на конкретните фактически и правни основания за определяне продължителността на срока на мярката.Решението валидно, допустимо и правилно. </w:t>
        <w:tab/>
        <w:br/>
        <w:tab/>
        <w:t xml:space="preserve">Съгласно чл. 186, ал. 1, т. 1, б. „а“ ЗДДС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 </w:t>
        <w:tab/>
        <w:br/>
        <w:tab/>
        <w:t xml:space="preserve">В нормата на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w:t>
        <w:tab/>
        <w:br/>
        <w:tab/>
        <w:t xml:space="preserve">Наред с изложеното следва да се посочи, че по силата на чл. 3, ал. 1 от Наредба № Н-18/2006 г. всяко лице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ЗПУПС (ЗАКОН ЗА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ЗПУ (ЗАКОН ЗА ПОЩЕНСКИТЕ УСЛУГИ). Съобразно чл. 7, ал. 1 ЗДДС лицата по чл. 3 са длъжни да монтират, въведат в експлоатация и използват регистрирани в НАП ФУ/ИАСУТД от датата на започване на дейността на обекта. </w:t>
        <w:tab/>
        <w:br/>
        <w:tab/>
        <w:t xml:space="preserve">Съгласно чл. 187, ал. 1 ЗДДС при прилагане на принудителната административна мярка по чл. 186, ал. 1 ЗДДС се забранява и достъпът до обекта. </w:t>
        <w:tab/>
        <w:br/>
        <w:tab/>
        <w:t xml:space="preserve">Неоснователно, в тази връзка е възражението на касатора, че касов бон се издава едва след като бъде отразено вписване на гости в единната система за туристическа информация, с което приключвало и настаняването. В съответствие с чл. 25, ал. 3 от Наредбата моментът, в който лицето по чл. 3 следва да издаде фискалния бон е този на извършване на плащането и едновременно с получаването на плащането да го предаде на клиента. Щом е установено извършването на плащане, за лицето по чл. 3 от Наредбата е възникнало задължението за документиране на продажбата, чието неизпълнение е основание на мерките за административна принуда по чл. 186, ал. 1, т. 1, б. „а“ и чл. 187, ал. 1 ЗДДС. В случая продажбата на услуга - нощувка в двойна стая е извършена, цената на стойност 50, 00 лева е заплатена в брой от проверяващия екип, търговецът е приел плащането, но не е издал фискална касова бележка от въведеното в експлоатация и работещо в обекта фискално устройство. Обвързващата съда доказателствена сила на протокол за извършена проверка сер. АА № 0365320/13.02.2020 г., регламентирана в чл. 50, ал. 1 ДОПК, не е оборена от жалбоподателя, поради което правилно в случая съдът е приел, че са налице предвидените от закона предпоставки за налагане на принудителна административна мярка по чл. 186, ал. 1 ЗДДС и приложението на чл. 187 ЗДДС. </w:t>
        <w:tab/>
        <w:br/>
        <w:tab/>
        <w:t xml:space="preserve">Неоснователно е и оплакването за липса на фактически и правни основания за срока на мярката. При съобразяване на принципа на съразмерност правилно е определен 14-дневен срок на мярката, при 30-дневен максимален срок. Този срок, е определен с оглед тежестта на извършеното нарушение, последиците от него, вида и характера на извършваната дейност, местоположението на търговския обект, среднодневния оборот, данъчната печалба за последните две години, като е съобразена и констатираната касова разлика, като обстоятелството, че срокът е определен към минимума свидетелства и за спазване на принципа на съразмерност, заложен в чл. 6 АПК. </w:t>
        <w:tab/>
        <w:br/>
        <w:tab/>
        <w:t xml:space="preserve">Следва да бъде посочено също, че наложената ПАМ съответства и на чл. 22 ЗАНН - за предотвратяване и преустановяване на административните нарушения, както и за предотвратяване и отстраняване на вредните последици от тях. Възприемайки извършеното нарушение на цитираната разпоредба от наредбата, като източник на правомощието си по чл. 186, ал. 3 във връзка с ал. 1, т. 1, б. „а“ от ЗДДС, ответникът по касация, в условията на обвързана компетентност, е издал утежняващия административен акт, чието съдържание е запечатването на търговския обект, в който е осъществена противоправната деятелност. Съдържанието на ПАМ и предпоставките за налагането ѝ я определят като превантивна и преустановителна. Такива цели преследва и оспорената заповед на началника на отдел „Оперативни дейности“ – гр. Б., дирекция „Оперативни дейности“ в ГД „Фискален контрол“ при ЦУ на НАП. </w:t>
        <w:tab/>
        <w:br/>
        <w:tab/>
        <w:t xml:space="preserve">Наред с изложеното, настоящият съдебен състав счита за неоснователен доводът на касатора, че с НП за налагане на санкция за констатираните нарушения дружеството ще бъде двойно санкционирано. Основанието за прилагане на ПАМ не е обвързано с административно-наказателното производство, като чл. 186, ал. 1 ЗДДС предвижда, че ПАМ се налага независимо от предвидените глоби или имуществени санкции. Действително, нормата на чл. 187, ал. 4 от ЗДДС обуславя прекратяването на принудителната административна мярка със заплащането на глобата или имуществена санкция, но тази корелация е неотносима към преценката за законосъобразността на оспорената заповед за налагане на ПАМ. </w:t>
        <w:tab/>
        <w:br/>
        <w:tab/>
        <w:t xml:space="preserve">Предвид изложеното, съдебното решение не е постановено при пороците, обосновани в касационната жалба и следва да бъде оставено в сила. </w:t>
        <w:tab/>
        <w:br/>
        <w:tab/>
        <w:t xml:space="preserve">Водим от горното, на основание чл. 221, ал. 2, предл. първо от АПК, Върховният административен съд, състав на първо отделение,РЕШИ:</w:t>
        <w:tab/>
        <w:br/>
        <w:tab/>
        <w:t xml:space="preserve">ОСТАВЯ В СИЛА Решение № 142/14.07.2020 г., постановено по адм. дело № 79/2020 г. по описа на Административен съд – Сливен.Решението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