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№1805/11.02.2021 по адм. д. №8820/2020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/АПК/. </w:t>
        <w:tab/>
        <w:br/>
        <w:tab/>
        <w:t xml:space="preserve">Образувано е по касационни жалби на Директора на Районна здравноосигурителна каса гр. П., подадена чрез главен юрисконсулт Д.Г и на "Фармар" ООД, срещу решение № 357/25.06.2020 г., постановено по адм. дело № 36/2020 г. по описа на Административен съд гр. П., с което е ОТМЕНЕНА ЧАСТИЧНО Заповед №РД-08-2502/18.11.2019г. на Директора на РЗОК-Плевен, въз основа на която, на „ФАРМАР“ ООД, гр. П., [ЕИК], като собственик на аптека, с адрес гр. П., ул.“В. Л“, №64, и ръководител магистър.- фармацевт М. А., Е НАЛОЖЕНА „финансова неустойка“, по т. 4, т. 6, т. 8, т. 9 и т. 10- всяка в размер на 150 лева, общо за сумата от 750лв., на основание чл. 42, ал. 1, т. 6, б.“в“, вр. чл. чл. 6 ал. 1, т. 7 от Индивидуален договор №151182/01.04.2016г.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НЗОК/РЗОК, като НЕЗАКОНОСЪОБРАЗНА и е ОТХВЪРЛЕНА депозираната от „ФАРМАР“ ООД, гр. П., [ЕИК], ЖАЛБА, против Заповед №РД-08-2502/18.11.2019г. на Директора на РЗОК-Плевен, В ОСТАНАЛАТА Й ЧАСТ, въз основа на която, на „ФАРМАР“ ООД, гр. П., [ЕИК], Е НАЛОЖЕНА „финансова неустойка“, по т. 1, т. 2, т. 3, т. 5, т. 7, т. 11, т. 12, т. 13 и т. 14- всяка в размер на 150 лева, общо за сумата от 1350лв., на основание чл. 42, ал. 1, т. 6, б.“в“, вр. чл. чл. 6 ал. 1, т. 7 от Индивидуален договор №151182/01.04.2016г.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НЗОК/РЗОК, като НЕОСНОВАТЕЛНА. </w:t>
        <w:tab/>
        <w:br/>
        <w:tab/>
        <w:t xml:space="preserve">В жалбите се поддържат оплаквания за неправилност поради нарушение на материалния закон, съществено нарушение на съдопроизводствените правила и необоснованост - касационни основания по чл. 209, т. 3 АПК. Претендират се разноски. </w:t>
        <w:tab/>
        <w:br/>
        <w:tab/>
        <w:t xml:space="preserve">Страните взаимно оспорват подадените касационни жалби като неоснователни. </w:t>
        <w:tab/>
        <w:br/>
        <w:tab/>
        <w:t xml:space="preserve">Представителят на ВАП изразява становище за неоснователност на касационните жалби. Предлага решението на Административния съд да бъде оставено в сила. </w:t>
        <w:tab/>
        <w:br/>
        <w:tab/>
        <w:t xml:space="preserve">Върховният административен съд, състав на шесто отделение намира касационните жалби за подадени от надлежни страни по смисъла на чл. 210, ал. 1 АПК, в срока по чл. 211, ал. 1 АПК, при отсъствие на процесуални пречки за тяхното разглеждане и наличие на всички положителни процесуални предпоставки по възникване и упражняване правото на касационно оспорване, поради което са процесуално допустими. </w:t>
        <w:tab/>
        <w:br/>
        <w:tab/>
        <w:t xml:space="preserve">Разгледани по същество, на основанията посочени в тях, както и след проверка на решението за валидност, допустимост и съответствие с материалния закон, съгласно чл. 218, ал. 2 от АПК, жалбите са неоснователни. </w:t>
        <w:tab/>
        <w:br/>
        <w:tab/>
        <w:t xml:space="preserve">При постановяване на контролираното решение не е допуснато нарушение на материалноправните разпоредби на закона или съществено нарушение на съдопроизводствените правила, като същото се явява правилно, законосъобразно и обосновано. </w:t>
        <w:tab/>
        <w:br/>
        <w:tab/>
        <w:t xml:space="preserve">При постановяване на решението съдът е обсъдил подробно правно релевантните за спора факти, стриктно е спазил задължението си да отговори на всяко едно от възраженията на жалбоподателя и е направил обоснован извод за частична законосъобразност на обжалвания административен акт. </w:t>
        <w:tab/>
        <w:br/>
        <w:tab/>
        <w:t xml:space="preserve">При разглеждане на жалбата съгласно чл. 168 от АПК съдът не се е ограничил само с доводите на жалбоподателя, а е проверил акта на всички основания по чл. 146 от АПК. </w:t>
        <w:tab/>
        <w:br/>
        <w:tab/>
        <w:t xml:space="preserve">Решението на първоинстанционния административен съд е постановено при правилно тълкуване и прилагане на закона, в съответствие с доказателствата по делото и относимата към тях нормативна уредба. </w:t>
        <w:tab/>
        <w:br/>
        <w:tab/>
        <w:t xml:space="preserve">След изпълнение на задълженията по чл. 172а АПК правилно в потвърдителната за оспорвания административен акт част от решението си решаващият състав е приел, че административния акт в частта му по т. 1 – 3, т. 5, т. 7, т. 11 – 14 е законосъобразен предвид чл. 75 чл. 76 и др. ЗЗО, чл. 42, ал. 1 т. 6 б. „в“, чл. 59 т. 2, чл. 6, ал. 1 т. 7 и др. от ИД и е отхвърлил оспорването. </w:t>
        <w:tab/>
        <w:br/>
        <w:tab/>
        <w:t xml:space="preserve">Като се имат предвид неоспорените КП, протокола и решението на Арбитражната комисия и сл., явяващи се официални документи, ползващи се с материална доказателствена сила, съгласно чл. 179 ал. 1 ГПК, както и приложените рецептурни бланки и рецептурни книжки, обосновано АС е отбелязал, че оспореният административен акт е издаден от компетентен административен орган, при спазване на формата, вкл. надлежно мотивиране и без да са допуснати съществени нарушения на административнопрозиводствените правила, като тези изводи са в съответствие с критериите на ТР 16/75/ на ОСГК на ВС и ПВС 4/76 г. </w:t>
        <w:tab/>
        <w:br/>
        <w:tab/>
        <w:t xml:space="preserve">Основателно е отбелязано, че в случаите описани в посочените части от административния акт се доказват нарушения при отпускане на лекарствени средства преди установените срокове в нарушение на чл. 6 ал. 1 т. 7 от ИД като констатациите в КП основани на рецептурните бланки и рецептурните книжки са потвърдени и от Арбитражната комисия. </w:t>
        <w:tab/>
        <w:br/>
        <w:tab/>
        <w:t xml:space="preserve">Неоснователни са оплакванията за неприлагане на рецептурните книжки в част от случаите, тъй като от рецептурните бланки са установени в необходимата степен правнозначимите факти за времето на предходното отпускане на лекарствените средства и предписаните дневни дози. </w:t>
        <w:tab/>
        <w:br/>
        <w:tab/>
        <w:t xml:space="preserve">Споделят се изцяло изводите на първоинстанционния съд в отменителната част на решението, поради което същите не следва да бъдат повтаряни от настоящата инстанция на основание чл. 221, ал. 2, предл. второ от АПК. </w:t>
        <w:tab/>
        <w:br/>
        <w:tab/>
        <w:t xml:space="preserve">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стриктно спазване на съдопроизводствените правила. Не са допуснати процесуални нарушения от категорията на съществени такива. При постановяването на същия са взети предвид относимите за спора обстоятелства и факти и изразените от страните становища по тях, и е отговорено на всички относими инвокирани възражения.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релевантни факти от значение за спорното право, като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сила. </w:t>
        <w:tab/>
        <w:br/>
        <w:tab/>
        <w:t xml:space="preserve">С оглед на изложеното, съдът счита жалбите за неоснователни, а обжалваното решение за правилно и законосъобразно, поради което същото следва да бъде оставено в сила. </w:t>
        <w:tab/>
        <w:br/>
        <w:tab/>
        <w:t xml:space="preserve">Воден от горното, на основание чл. 221, ал. 2, предл. 1 от АПК, Върховният административен съд - шесто отделение,РЕШИ:</w:t>
        <w:tab/>
        <w:br/>
        <w:tab/>
        <w:t xml:space="preserve">ОСТАВЯ В СИЛА решение № 357/25.06.2020 г., постановено по адм. дело № 36/2020 г. по описа на Административен съд гр. П..РЕШЕНИЕТО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