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№1723/10.02.2021 по адм. д. №9195/2020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Г.Ч срещу решение № 68/29.06.2020г. по адм. д. № 7/2020г. на Административен съд - Разград, с което е отхвърлен искът за присъждане на обезщетение за претърпени неимуществени вреди, предявен частично за сумата от 26 000 лева против Окръжен съд - Русе и Районен съд - Русе. </w:t>
        <w:tab/>
        <w:br/>
        <w:tab/>
        <w:t xml:space="preserve">Касаторът Г.Ч твърди, че решението е необосновано и постановено при съществени нарушения на съдопроизводствените правила и на материалния закон – касационни основания по чл. 209, т. 3 АПК. Изтъква се неяснота и неправилност в мотивите на съда, както и създаване на пречки за доказване на твърденията на ищеца. По тези съображения се иска отмяна на решението на АС - Разград. </w:t>
        <w:tab/>
        <w:br/>
        <w:tab/>
        <w:t xml:space="preserve">Ответната страна – Окръжен съд Русе, чрез и. ф. адм. ръководител оспорва касационната жалба. </w:t>
        <w:tab/>
        <w:br/>
        <w:tab/>
        <w:t xml:space="preserve">Ответната страна – Районен съд Русе не взема становище. </w:t>
        <w:tab/>
        <w:br/>
        <w:tab/>
        <w:t xml:space="preserve">Прокурорът при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 </w:t>
        <w:tab/>
        <w:br/>
        <w:tab/>
        <w:t xml:space="preserve">Касационната жалба е процесуално допустима, като редовно подадена от надлежна страна, за която обжалваното решение е неблагоприятно, против подлежащ на касационен контрол съдебен акт и в срока по чл. 211, ал. 1 АПК. </w:t>
        <w:tab/>
        <w:br/>
        <w:tab/>
        <w:t xml:space="preserve">Първоинстанционният съд е констатирал, че ответниците са солидарно осъдени с влезли в сила решения да заплатят на Г.Ч обезщетения по чл. 2 ЗОДОВ и разноски за водене на исковете, за което е издаден и изпълнителен лист. Общото задължение (главница и лихви), възлиза на 20782, 44 лева. </w:t>
        <w:tab/>
        <w:br/>
        <w:tab/>
        <w:t xml:space="preserve">Със запорно съобщение с изх.№ 24303/21.12.2013г. по изпълнително дело № 20078310400501 на ЧСИ е наложен запор върху вземането на Г.Ч до размер 13 319, 67 лева. Със запорно съобщение № 16414/10.06.2014г. по изпълнително дело № 20144520416044 на ДСИ при Районен съд-Русе е наложен запор върху вземането за сумата от 378 лева. </w:t>
        <w:tab/>
        <w:br/>
        <w:tab/>
        <w:t xml:space="preserve">На 05.08.2014г. е сключен договор за цесия, с който Г.Ч е прехвърлил вземането си срещу ответниците в общ размер на 15 700 лева главница, ведно със законната лихва върху него, считано от 11.11.2010г. и 291 лева разноски, на трето лице. </w:t>
        <w:tab/>
        <w:br/>
        <w:tab/>
        <w:t xml:space="preserve">С платежни нареждания от 11.12.2014г. Окръжен съд - Русе е превел следните суми: 378 лева на ДСИ при Районен съд –Русе по запорно съобщение № 16414/10.06.2014г.; 13 571, 04 лева на ЧСИ М. М. по запорно съобщение № 24303/21.12.2013г. и 6833, 40 лева на Т. Г. Ч. по изпълнителен лост № 129/09.10.2013г. (л. 45-47 от делото). Общият размер на изплатената сума възлиза на 20 782, 44 лева. </w:t>
        <w:tab/>
        <w:br/>
        <w:tab/>
        <w:t xml:space="preserve">Разпитани са свидетели относно физическото и психическото състояние на ищеца. </w:t>
        <w:tab/>
        <w:br/>
        <w:tab/>
        <w:t xml:space="preserve">При тези фактически установявания, съдът е счел иска за неоснователен. Изложил е съображения, че в съответствие с ГПК законосъобразно дължимите от ответниците суми са били преведени по сметки на съдебните изпълнители. Подробни мотиви са изложени за същността на запора, цесията и несеквестируемите вземания.Решението е недопустимо. </w:t>
        <w:tab/>
        <w:br/>
        <w:tab/>
        <w:t xml:space="preserve">Според правната теория административната дейност е всяка властническа дейност, която не е законодателна или съдебна. Тя е подзаконова дейност и има за цел изпълнението, реализирането на закона. </w:t>
        <w:tab/>
        <w:br/>
        <w:tab/>
        <w:t xml:space="preserve">Нито изпълнението на съдебни решения по чл. 2 ЗОДОВ, нито действията на задължени лица по наложени запори представляват административна дейност по смисъла на чл. 1 ЗОДОВ. Касае се за изпълнение на граждански задължения, във връзка с което възникват гражданскоправни последици. Дори в хипотезата, в която съдилищата отговарят за действия и бездействия на администрацията на органите на съдебната власт, исковете за реализиране на тази отговорност са подсъдни на гражданските съдилища – т. 2 от Тълкувателно постановление № 2 от 19.05.2015г. по тълк. д. № 2/2014г., ОСК на ГК на ВКС и I и II колегия на ВАС. </w:t>
        <w:tab/>
        <w:br/>
        <w:tab/>
        <w:t xml:space="preserve">Впрочем, никъде в исковата молба ищецът не твърди, че е налице бездействие за изпълнение на административни задължения, предвидени в закон, напротив. В исковата молба са посочени правни основания чл. 2 ЗОДОВ, чл. 59 и чл. 99 ЗЗД, които действително не обвързват съда, но и от изложените твърдения по никакъв начин не може да се изведе правна квалификация на иска по чл. 1 ЗОДОВ. В определение № 457 от 07.11.2019г. на Окръжен съд В. Т по адм. дело 991/2019г. липсват /освен изброяване твърденията на ищеца, в които не се съдържа нито дума да наличие на административно правоотношение/ мотиви по каква причина този съд счита, че именно чл. 1 ЗОДОВ е правната квалификация на иска. </w:t>
        <w:tab/>
        <w:br/>
        <w:tab/>
        <w:t xml:space="preserve">По изложените съображения, административният съд недопустимо е приел и разгледал иска, формулиран в така предявената искова молба. Същият, при изложеното основание на иска, не е подсъден на административните съдилища. </w:t>
        <w:tab/>
        <w:br/>
        <w:tab/>
        <w:t xml:space="preserve">Този извод не се променя от Определение № 528 от 14.01.2020г. на Върховния административен съд по адм. дело № 14310/2019г., с което делото е изпратено на административен съд Разград на основание чл. 133, ал. 6 АПК, а не поради разрешаване на спор за подсъдност. </w:t>
        <w:tab/>
        <w:br/>
        <w:tab/>
        <w:t xml:space="preserve">Административен съд Разград е следвало да повдигне спор за подсъдност пред петчленен състав на ВАС и ВКС, съгласно чл. 135, ал. 3 АПК. </w:t>
        <w:tab/>
        <w:br/>
        <w:tab/>
        <w:t xml:space="preserve">Водим от горното и на основание чл. 221, ал. 3 АПК Върховният административен съд,РЕШИ:</w:t>
        <w:tab/>
        <w:br/>
        <w:tab/>
        <w:t xml:space="preserve">ОБЕЗСИЛВА решение № 68/29.06.2020г. по адм. д. № 7/2020г. на Административен съд - Разград. </w:t>
        <w:tab/>
        <w:br/>
        <w:tab/>
        <w:t xml:space="preserve">ВРЪЩА делото на друг състав на Административен съд Разград за повдигане на спор за подсъдност съгласно чл. 135, ал. 3 АПК.Решението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