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№106/09.02.2015 по ч. търг. д. №90/2015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106</w:t>
        <w:tab/>
        <w:br/>
        <w:tab/>
        <w:t xml:space="preserve"> </w:t>
        <w:tab/>
        <w:br/>
        <w:tab/>
        <w:t xml:space="preserve">гр. София, 09.02.2015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шести февруари през две хиляди и петнадесета година, в състав</w:t>
        <w:tab/>
        <w:br/>
        <w:tab/>
        <w:t xml:space="preserve"/>
        <w:tab/>
        <w:br/>
        <w:tab/>
        <w:t xml:space="preserve">ПРЕДСЕДАТЕЛ: РАДОСТИНА КАРАКОЛЕВА</w:t>
        <w:tab/>
        <w:br/>
        <w:tab/>
        <w:t xml:space="preserve"/>
        <w:tab/>
        <w:br/>
        <w:tab/>
        <w:t xml:space="preserve">ЧЛЕНОВЕ: МАРИАНА КОСТОВА</w:t>
        <w:tab/>
        <w:br/>
        <w:tab/>
        <w:t xml:space="preserve"/>
        <w:tab/>
        <w:br/>
        <w:tab/>
        <w:t xml:space="preserve">КОСТАДИНКА НЕДКОВА</w:t>
        <w:tab/>
        <w:br/>
        <w:tab/>
        <w:t xml:space="preserve"> </w:t>
        <w:tab/>
        <w:br/>
        <w:tab/>
        <w:t xml:space="preserve">като изслуша докладваното Костадинка Недкова ч. т. д. N 90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по частна касационна жалба на Г. Л. И., срещу определение № 1371 от 10.06.2014г., постановено по ч. гр. д. № 1613/2014г. от Апелативен съд – София, с което е оставена без уважение частната му жалба против определение № 78 от 12.03.2014г. по гр. д. № 48/2014г. на Окръжен съд – Видин за оставяне без разглеждане на частната му жалба вх. № 94-00-2213 от 14.01.2014г. срещу отказ за вписване на изпълнение на влязло в сила съдебно решение по гр. д. № 291 / 2007г. на В., обективиран в писмо изх. 94-00-2013г. от 19.12.2013г. на Изпълнителния директор на А. по вписванията по молба рег. № 94-00-2213 от 25.07.2012г. и производството пред окръжния съд е прекратено.</w:t>
        <w:tab/>
        <w:br/>
        <w:tab/>
        <w:t xml:space="preserve"> </w:t>
        <w:tab/>
        <w:br/>
        <w:tab/>
        <w:t xml:space="preserve">Частният жалбоподател иска отмяна на обжалваното определение, като неправилно, поради противоречието му с материалния закон. Поддържа, че с писмо изх. 94-00-2013г. от 19.12.2013г. на Изпълнителния директор на А. по вписванията е направен отказ за вписване по чл. 24, ал. 1 от Закона за търговския регистър. Сочи, че отказът е направен от изпълнителния директор на АВ в качеството му на „длъжностно лице по регистрацията” по см. на чл. 20, ал. 1 вр. ал. 6 ЗТР във връзка с искане на жалбоподателя за вписване на влязло в сила съдебно решение, като липсата на мотиви не прави административния акт нищожен, а е основание за неговата отмяна. Твърди, че отказът не е постановен в отговор на направено от него съгласно чл. 13 ЗТР сезиране на А. по вписванията с искане за вписване, заличаване или обявяване на обстоятелство, свързано с търговската дейност на дружеството. Позовава се на чл. 14 ЗТР и иска вписване на правни последици, настъпили вследствие на влязъл в законна сила съдебен акт, който е следвало да бъде вписан служебно от АВ веднага след получаването му. Според частния касатор, фактът, че съдебното решение не е изпратено за вписване на правните последици, които поражда, не може да бъде основание за това, да се търпят негативни правни последици от липсата на координация между институциите.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За да потвърди определението, с което жалбата по чл. 25 ЗТР е оставена без разглеждане, апелативният съд е приел, че липсва отказ на длъжностното лице по регистрацията за издаване на охранителен акт по ЗТР, поради което производство по чл. 25 ЗТР е недопустимо.</w:t>
        <w:tab/>
        <w:br/>
        <w:tab/>
        <w:t xml:space="preserve"> </w:t>
        <w:tab/>
        <w:br/>
        <w:tab/>
        <w:t xml:space="preserve">Частната касационната жалба е процесуално недопустима, тъй като е подадена срещу неподлежащ на касационно обжалване съдебен акт.</w:t>
        <w:tab/>
        <w:br/>
        <w:tab/>
        <w:t xml:space="preserve"> </w:t>
        <w:tab/>
        <w:br/>
        <w:tab/>
        <w:t xml:space="preserve">Съгласно чл. 274, ал. 4 ГПК, не подлежи на касационно обжалване въззивно определение по дела, решението по което не подлежи на касационен контрол. С разпоредбата се цели да се ограничи касационния контрол на въззивните определения, ако по отношение на въззивното решение, с който се дава разрешение на искането, предмет на производството, касационният контрол не може да бъде осъществен, независимо от основанието за това. </w:t>
        <w:tab/>
        <w:br/>
        <w:tab/>
        <w:t xml:space="preserve"> </w:t>
        <w:tab/>
        <w:br/>
        <w:tab/>
        <w:t xml:space="preserve">Решенията на въззивните съдилища по жалби срещу решения на окръжните съдилища, постановени по реда на чл. 25, ал. 1 ЗТР по жалби срещу отказ на А. по вписванията по чл. 24 ЗТР, са окончателни и не подлежат на касационен контрол, съгласно изричната разпоредба на чл. 25, ал. 4 ЗТР. Доколкото въззивните решения, постановени във връзка с откази на А. по вписванията по чл. 24 ЗТР, не подлежи на касационен контрол, на основание чл. 274, ал. 4 ГПК, е недопустимо касационното обжалване и на въззивните определения, постановени по дела, образувани срещу тези откази, каквото е и атакуваното определение на апелативния съд за потвърждаване на определение на окръжния съд за оставяне без разглеждане на жалба по чл. 25 ЗТР.</w:t>
        <w:tab/>
        <w:br/>
        <w:tab/>
        <w:t xml:space="preserve"> </w:t>
        <w:tab/>
        <w:br/>
        <w:tab/>
        <w:t xml:space="preserve"> Предвид изложеното, частната касационна жалба следва да се остави без разглеждане.</w:t>
        <w:tab/>
        <w:br/>
        <w:tab/>
        <w:t xml:space="preserve"> </w:t>
        <w:tab/>
        <w:br/>
        <w:tab/>
        <w:t xml:space="preserve">Водим от горното, Върховен касационен съд, Търговска колегия, Първо отделение, на основание чл. 273, ал. 4 вр. 25, ал. 4 ЗТР,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ОСТАВЯ БЕЗ РАЗГЛЕЖДАНЕ, </w:t>
        <w:tab/>
        <w:br/>
        <w:tab/>
        <w:t xml:space="preserve"> </w:t>
        <w:tab/>
        <w:br/>
        <w:tab/>
        <w:t xml:space="preserve">на основание чл. 273, ал. 4 ГПК вр. чл. 25, ал. 4 ЗТР, подадената от Г. Л. И. частна касационна жалба срещу определение № 1371 от 10.06.2014г. по ч. гр. д. № 1613/2014г. на Апелативен съд – София. </w:t>
        <w:tab/>
        <w:br/>
        <w:tab/>
        <w:t xml:space="preserve"> </w:t>
        <w:tab/>
        <w:br/>
        <w:tab/>
        <w:t xml:space="preserve"> ОПРЕДЕЛЕНИЕТО</w:t>
        <w:tab/>
        <w:br/>
        <w:tab/>
        <w:t xml:space="preserve"> </w:t>
        <w:tab/>
        <w:br/>
        <w:tab/>
        <w:t xml:space="preserve"> може да се обжалва от частния жалбоподател с частна жалба пред друг тричленен състав на ВКС, ТК, в едноседмичен срок от съобщението.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