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№4962/02.11.2024 по гр. д. №1395/2024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4962</w:t>
        <w:tab/>
        <w:br/>
        <w:tab/>
        <w:t xml:space="preserve"/>
        <w:tab/>
        <w:br/>
        <w:tab/>
        <w:t xml:space="preserve">София, 31.10.2024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тридесет и първи октомври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1395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Образувано е по молба вх. №16903/07.10.2024г. от Ц. С. Х., чрез адвокат Ж. К., за изменение на определение № 4397/03.10.2024г., постановено по настоящото дело в частта за разноските.</w:t>
        <w:tab/>
        <w:br/>
        <w:tab/>
        <w:t xml:space="preserve"/>
        <w:tab/>
        <w:br/>
        <w:tab/>
        <w:t xml:space="preserve">Страната твърди, че в полза на насрещната страна са присъдени разноски за адвокатско възнаграждение пред касационната инстанция в размер на 2 000лв. Съгласно представените по делото договор за правна защита и съдействие, доказателства за плащане и списък на разноските, страната е направила и поискала присъждане на договореното и платено възнаграждение в размер на 1 200лв., поради което е допусната явна техническа грешка от съда при изписване хонорара на насрещната страна. По същество претендира изменение на решението в частта за разноските, които да се намалят до 1 200лв. </w:t>
        <w:tab/>
        <w:br/>
        <w:tab/>
        <w:t xml:space="preserve"/>
        <w:tab/>
        <w:br/>
        <w:tab/>
        <w:t xml:space="preserve">Ответникът Областна дирекция „З.“ – [населено място], чрез адвокат В. П., изразява становище за допустимост и основателност на молбата. Излага, че при постановяване на определението по настоящото дело, с което не е допуснато касационното обжалване, съдът е допуснал явна фактическа грешка при изписване размера на следващия се на страната адвокатски хонорар за осъщественото процесуално представителство. Определението в частта за разноските следва да бъде изменено, като същите бъдат намалени до размер на 1 200лв., колкото са поискани с представения по делото списък по чл.80 от ГПК. </w:t>
        <w:tab/>
        <w:br/>
        <w:tab/>
        <w:t xml:space="preserve"/>
        <w:tab/>
        <w:br/>
        <w:tab/>
        <w:t xml:space="preserve">Молбата е подадена от процесуално легитимирано лице и в едномесечния срок по чл. 248, ал. 1 от ГПК, поради което е допустима. </w:t>
        <w:tab/>
        <w:br/>
        <w:tab/>
        <w:t xml:space="preserve"/>
        <w:tab/>
        <w:br/>
        <w:tab/>
        <w:t xml:space="preserve">Разгледано по същество искането е основателно. </w:t>
        <w:tab/>
        <w:br/>
        <w:tab/>
        <w:t xml:space="preserve"/>
        <w:tab/>
        <w:br/>
        <w:tab/>
        <w:t xml:space="preserve"> С постановеното по настоящото дело определение №4397/03.10.2024г. не е допуснато касационно обжалване на постановеното от Пазарджишки окръжен съд въззивно решение. Със същото, в полза на ответника/касатор са присъдени сторените разноски за осъщественото пред касационната инстанция процесуално представителство в размер на 2 000лв. </w:t>
        <w:tab/>
        <w:br/>
        <w:tab/>
        <w:t xml:space="preserve"/>
        <w:tab/>
        <w:br/>
        <w:tab/>
        <w:t xml:space="preserve"> Съдът констатира, че съгласно представените договор за правна защита и съдействие и платежно нареждане, уговореното и заплатено от страната адвокатско възнаграждение е в размер на 1 200 лв., колкото е посочено и в представения списък по чл.80 от ГПК. </w:t>
        <w:tab/>
        <w:br/>
        <w:tab/>
        <w:t xml:space="preserve"/>
        <w:tab/>
        <w:br/>
        <w:tab/>
        <w:t xml:space="preserve">С оглед на изложеното, при определяне размера на разноските е допусната фактическа грешка, като присъдените в полза на Областна дирекция „З.“ – [населено място] разходи за адвокатско възнаграждение следва да бъдат намалени до действително сторените в размер на 1 200лв. </w:t>
        <w:tab/>
        <w:br/>
        <w:tab/>
        <w:t xml:space="preserve"/>
        <w:tab/>
        <w:br/>
        <w:tab/>
        <w:t xml:space="preserve">Мотивиран от горното съдебният състав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ИЗМЕНЯ, на основание чл. 248, ал. 1 ГПК, определение №4397/03.10.2024 г., постановено от състава на Върховния касационен съд по гр. д. № 1395/2024 г. в частта за разноските, както следва: Ц. С. Х. да заплати на Областна дирекция „З.“ – [населено място] сумата в размер на 1 200лв., вместо посочените 2 000 лв. – разноски за адвокатско възнаграждение пред касационната инстанция.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връчи за сведение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