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№1/14.01.2015 по търг. д. №3471/2014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 1</w:t>
        <w:tab/>
        <w:br/>
        <w:tab/>
        <w:t xml:space="preserve"> </w:t>
        <w:tab/>
        <w:br/>
        <w:tab/>
        <w:t xml:space="preserve">Гр. София 14.01.2015 г.</w:t>
        <w:tab/>
        <w:br/>
        <w:tab/>
        <w:t xml:space="preserve"> </w:t>
        <w:tab/>
        <w:br/>
        <w:tab/>
        <w:t xml:space="preserve">Върховният касационен съд на Република България, Търговска колегия, Първо отделение, в закрито заседание на четиринадесети януари две хиляди и петнадесета година в състав:</w:t>
        <w:tab/>
        <w:br/>
        <w:tab/>
        <w:t xml:space="preserve"/>
        <w:tab/>
        <w:br/>
        <w:tab/>
        <w:t xml:space="preserve">ПРЕДСЕДАТЕЛ: ТАНЯ РАЙКОВСКА</w:t>
        <w:tab/>
        <w:br/>
        <w:tab/>
        <w:t xml:space="preserve"> </w:t>
        <w:tab/>
        <w:br/>
        <w:tab/>
        <w:t xml:space="preserve"> ЧЛЕНОВЕ: ТОТКА КАЛЧЕВА </w:t>
        <w:tab/>
        <w:br/>
        <w:tab/>
        <w:t xml:space="preserve"> </w:t>
        <w:tab/>
        <w:br/>
        <w:tab/>
        <w:t xml:space="preserve"> ВЕРОНИКА НИКОЛОВА</w:t>
        <w:tab/>
        <w:br/>
        <w:tab/>
        <w:t xml:space="preserve"> </w:t>
        <w:tab/>
        <w:br/>
        <w:tab/>
        <w:t xml:space="preserve">При секретаря и в присъствието на прокурора изслуша докладваното от съдия Николова ч. т.д. № 3471/2014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282 ал. 2 ГПК.</w:t>
        <w:tab/>
        <w:br/>
        <w:tab/>
        <w:t xml:space="preserve"> </w:t>
        <w:tab/>
        <w:br/>
        <w:tab/>
        <w:t xml:space="preserve">Образувано е по искане на [фирма], [населено място], за спиране изпълнението на въззивно решение №402 от 30.06.2014г. по в. гр. д. №378/2014г. на Пловдивски апелативен съд, 2 състав, с което е потвърдено решение №2041/14.12.2013г. по гр. д.№3147/2012г. на Пловдивски окръжен съд, 22 състав. </w:t>
        <w:tab/>
        <w:br/>
        <w:tab/>
        <w:t xml:space="preserve"> </w:t>
        <w:tab/>
        <w:br/>
        <w:tab/>
        <w:t xml:space="preserve"> Срещу решението на Пловдивски апелативен съд е подадена касационна жалба вх.№5448 от 22.08.2014г. от [фирма], [населено място], в частта, с която са отхвърлени обективно съединените искове на [фирма], [населено място] срещу А. Н. Б. и в частта, с която са уважени предявените от А. Н. Б. насрещни искове. Жалбата е подадена в рамките на преклузивния срок по чл. 283 ГПК. </w:t>
        <w:tab/>
        <w:br/>
        <w:tab/>
        <w:t xml:space="preserve"> </w:t>
        <w:tab/>
        <w:br/>
        <w:tab/>
        <w:t xml:space="preserve">Молителят иска да бъде спряно изпълнението на въззивното решение, в частта, с която е осъден да заплати на А. Н. Б. сумата 65 454, 60 лева, представляваща обезщетение по чл. 22.1 от договор за управление от 15.10.2010г., ведно със законната лихва от датата на исковата молба -18.12.2012г. до датата на окончателното плащане и сумата 4265, 02 лева, съставляваща лихва за забава на главницата за периода от 02.05.2012г. до 18.12.2012г. </w:t>
        <w:tab/>
        <w:br/>
        <w:tab/>
        <w:t xml:space="preserve"> </w:t>
        <w:tab/>
        <w:br/>
        <w:tab/>
        <w:t xml:space="preserve"> По делото са представени 2 броя платежни документи - платежно нареждане от 23.12.2014г. и платежно нареждане от 13.01.2015г., с които молителят е наредил да бъде преведено по сметката за обезпечения на ВКС обезпечение в общ размер на 92 236, 96 лева, включващо сума в размер на главницата и мораторната лихва, присъдени с обжалваното решение и потвърденото с него първоинстанционно решение - 69 720 лева, както и 22 516, 96 лева, като обезпечение за дължимите законни лихви. Представени са и два броя служебни бележки от 13.01.2015г. и 14.01.2015г., от счетоводството на ВКС на РБ, удостоверяващи постъпване на сумите по сметката на съда.</w:t>
        <w:tab/>
        <w:br/>
        <w:tab/>
        <w:t xml:space="preserve"> </w:t>
        <w:tab/>
        <w:br/>
        <w:tab/>
        <w:t xml:space="preserve"> При тези данни настоящият съдебен състав намира, че са налице предпоставките на чл. 282, ал. 2 ГПК за спиране изпълнението на въззивното решение, поради което подадената молба следва да бъде уважена. </w:t>
        <w:tab/>
        <w:br/>
        <w:tab/>
        <w:t xml:space="preserve"> </w:t>
        <w:tab/>
        <w:br/>
        <w:tab/>
        <w:t xml:space="preserve">Воден от горното Върховният касационен съд, състав на Първо търговско отделение</w:t>
        <w:tab/>
        <w:br/>
        <w:tab/>
        <w:t xml:space="preserve"/>
        <w:tab/>
        <w:br/>
        <w:tab/>
        <w:t xml:space="preserve"> ОПРЕДЕЛИ:</w:t>
        <w:tab/>
        <w:br/>
        <w:tab/>
        <w:t xml:space="preserve"> </w:t>
        <w:tab/>
        <w:br/>
        <w:tab/>
        <w:t xml:space="preserve"> СПИРА изпълнението на въззивно решение №402 от 30.06.2014г. по в. гр. д. №378/2014г. на Пловдивски апелативен съд, 2 състав, в частта, с която [фирма], [населено място], е осъдено да заплати на А. Н. Б. сумата 65 454, 60 лева, представляваща обезщетение по чл. 22.1 от договор за управление от 15.10.2010г., ведно със законната лихва от датата на исковата молба - 18.12.2012г. до датата на окончателното плащане и сумата 4265, 02 лева, съставляваща лихва за забава на главницата за периода от 02.05.2012г. до 18.12.2012г. </w:t>
        <w:tab/>
        <w:br/>
        <w:tab/>
        <w:t xml:space="preserve"> </w:t>
        <w:tab/>
        <w:br/>
        <w:tab/>
        <w:t xml:space="preserve">Препис от определението да се връчи на молителя [фирма], [населено място].</w:t>
        <w:tab/>
        <w:br/>
        <w:tab/>
        <w:t xml:space="preserve"> </w:t>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ЧЛЕНОВЕ:1.</w:t>
        <w:tab/>
        <w:br/>
        <w:tab/>
        <w:t xml:space="preserve"/>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