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№5073/14.10.2022 по гр. д. №1616/2022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50731</w:t>
        <w:tab/>
        <w:br/>
        <w:tab/>
        <w:t xml:space="preserve"/>
        <w:tab/>
        <w:br/>
        <w:tab/>
        <w:t xml:space="preserve">гр.София, 14.10.2022г.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единадесети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д.N1616 описа на ВКС за 2022 год.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ал. 1 ГПК.</w:t>
        <w:tab/>
        <w:br/>
        <w:tab/>
        <w:t xml:space="preserve"/>
        <w:tab/>
        <w:br/>
        <w:tab/>
        <w:t xml:space="preserve">Обжалвано е решение от 07.01.2022г. по гр. д.№778/2021г. на ОС София, с което са отхвърлени искове с правно основание чл. 344, ал. 1, т. 1-3 КТ.</w:t>
        <w:tab/>
        <w:br/>
        <w:tab/>
        <w:t xml:space="preserve"/>
        <w:tab/>
        <w:br/>
        <w:tab/>
        <w:t xml:space="preserve">Жалбоподателят – И. К. М.,чрез процесуалния си представител поддържа, че в решението е даден отговор на правни въпроси впротиворечие с практиката на ВКС и които са от значение за точното приложение на закона и развитие на правото. Моли да се допусне касационно обжалване.</w:t>
        <w:tab/>
        <w:br/>
        <w:tab/>
        <w:t xml:space="preserve"/>
        <w:tab/>
        <w:br/>
        <w:tab/>
        <w:t xml:space="preserve">Ответникът „Джи и фармасютикъл“ ООД, чрез процесуалния си представител, в писмено становище поддържа, че не следва да се допуска касационното обжалване на въззивното решение.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280, ал. 1 ГПК, приема за установено следното:</w:t>
        <w:tab/>
        <w:br/>
        <w:tab/>
        <w:t xml:space="preserve"/>
        <w:tab/>
        <w:br/>
        <w:tab/>
        <w:t xml:space="preserve">С обжалваното решение въззивният съд, като е потвърдил първоинстанционното решение, е отхвърлил И. К. против „Джи фармасютикъл“ ООД искове с правна квалификация чл. 344, ал. 1, т. 1, т. 2 и т. 3 КТ за признаване за незаконно и отмяна на уволнението й, извършено със заповед, издадена прокуристи на дружеството, връчена на ищцата на 30.04.2020 г., скоято на основание чл. 328, ал. 1, т. 3 КТ - поради намаляване обема на работа - е прекратено трудовото правоотношение, считано от14.05.2020 г.; за възстановяване на заеманата преди уволнението длъжност “специалист качество” в отдел “Квалифицирани лица” и за заплащане на обезщетение по чл. 225, ал. 1 КТ за времето, презкоето е останала без работа вследствие на уволнението, за срок от 6 месеца в периода от 14.05.2020 г. до 14.11.2020 г. в размер на 7392.00лева. </w:t>
        <w:tab/>
        <w:br/>
        <w:tab/>
        <w:t xml:space="preserve"/>
        <w:tab/>
        <w:br/>
        <w:tab/>
        <w:t xml:space="preserve">Установено е, че до 14.05.2020 г. е съществувало трудово правоотношение между страните, по което ищцата е заемала длъжността „специалист качество“, както и че трудовото правоотношение е прекратено със заповед на прокуристите на дружеството връчена на ищцата на 30.04.2020 г. на основание чл. 328, ал. 1, т. 3 КТ поради намаляването на обема на работа.</w:t>
        <w:tab/>
        <w:br/>
        <w:tab/>
        <w:t xml:space="preserve"/>
        <w:tab/>
        <w:br/>
        <w:tab/>
        <w:t xml:space="preserve">Установено е, че на 30.03.2020 г. е бил изготвен доклад, в от един от прокуристите до изпълнителния директор на дружеството, била издадена заповед № 1292/03.04.2020 г., в която е посочено, че във връзка с намаления обем на работата в предприятието, както и изискванията на клиентите за повишаване на качеството на предлаганите услуги, се утвърждават промени в щатното разписание, считано от 01.05.2020 г. – съкращават се щатни бройки от съответните длъжности, изброени в заповедта, сред които и длъжността “специалист качество” – 3 щатни бройки. В заповедта е разпоредено на тримата служители “специалист качество” в отдел “Квалифицирани лица” да се предложат за заемане други длъжности, спрямо които намаляването в обема на работа в предприятието не се е отразило, а служителите, които не приемат предложните длъжности, да бъдат освободени на основание намаляване на обема на работа в предприятието. В доклада е посочено, е намален производствения обем на дружеството за периода 2019 – 2020 г. вследствие на въведения през м. февруари 2019 г. нов технологичен процес по сериализация, както и че технологичните промени и нестабилният процес по сериализация са довели до намаление от около 23% в производствените обеми през 2019 г. спрямо 2018 г., както и за периода на четвърто тримесечие на 2019 г. спрямо първото тримесечие на 2020 г., като тенденцията за намаляване на обема на произведените блистери през първото тримесечие на 2020 г. продължавала. Посочено е още, че обработката на партидните досиета следва да да премине от отдел “Квалифицирани лица” към отдел “Осигуряване на качеството” с оглед по-бързото и ефективно откриване на грешките в производствения процес и коригирането им, доколкото служителите в отдел “Осигуряване на качеството” пряко участвали в производствения процес. </w:t>
        <w:tab/>
        <w:br/>
        <w:tab/>
        <w:t xml:space="preserve"/>
        <w:tab/>
        <w:br/>
        <w:tab/>
        <w:t xml:space="preserve">От поименно щатното разписание на длъжностите в отдел</w:t>
        <w:tab/>
        <w:br/>
        <w:tab/>
        <w:t xml:space="preserve"/>
        <w:tab/>
        <w:br/>
        <w:tab/>
        <w:t xml:space="preserve">“Квалифицирани лица” в ответното дружество се установява, че по щатното разписание от 01.04.2020 г. съществуват три бройки за длъжността “специалист качество” в отдел “Квалифицирани лица”, които са били заети от три лица – от ищцата, от свидетеля И. О., разпитана в производството пред районния съд, и от Н. Й., както и две бройки за длъжността “квалифицирано лице”, като по новото щатно разписание от 29.05.2020 г. не съществува длъжност “специалист качество”, а са отредени три бройки за длъжността “квалифицирано лице”.</w:t>
        <w:tab/>
        <w:br/>
        <w:tab/>
        <w:t xml:space="preserve"/>
        <w:tab/>
        <w:br/>
        <w:tab/>
        <w:t xml:space="preserve">От оборотните ведомости на ответника за 2018 г. и 2019 г. се</w:t>
        <w:tab/>
        <w:br/>
        <w:tab/>
        <w:t xml:space="preserve"/>
        <w:tab/>
        <w:br/>
        <w:tab/>
        <w:t xml:space="preserve">установява, че приходът за 2018 г. е 17 265 528 лв., а през 2019 г. – 12934872 лева. </w:t>
        <w:tab/>
        <w:br/>
        <w:tab/>
        <w:t xml:space="preserve"/>
        <w:tab/>
        <w:br/>
        <w:tab/>
        <w:t xml:space="preserve">От приложените по делото вътрешни правила за работа при ответника обективирани в „Стандартни оперативни процедури за освобождаване на краен лекарствен продукт за пазара или за транспорт“, в сила от 12.12.2019 г. и от 14.08.2020 г., е видно, че съществува разлика по отношение на служителите, които проверяват партидното досие на лекарствения продукт - първоначално дейността била възложена на специалисти от отдел “Квалифицирани лица”, а след това – на служители от отдел “Осигуряване на качеството”. </w:t>
        <w:tab/>
        <w:br/>
        <w:tab/>
        <w:t xml:space="preserve"/>
        <w:tab/>
        <w:br/>
        <w:tab/>
        <w:t xml:space="preserve">По делото е приета и съдебно – счетоводна експертиза, по която вещото лице констатира, че за 2019 година се наблюдава спад в</w:t>
        <w:tab/>
        <w:br/>
        <w:tab/>
        <w:t xml:space="preserve"/>
        <w:tab/>
        <w:br/>
        <w:tab/>
        <w:t xml:space="preserve">произведената и продадена продукция спрямо 2018 година – спадът е както в стойностно изражение, така и в процентно съотношение. Спадът в произведените блистери и опаковки е съответно -76.10% и - 74.71%, а спадът в продадена продукция е - 86.27%. През м. май 2020 г. в сравнение с м. април 2019 г. няма спад в произведената и продадена продукция, а за м. май 2020 г. в сравнение с м. април 2020 г. се наблюдава спад в продадените лекарствени продукти, но няма спад в произведените за същия период. От заключението се установява още, че е налице спад (-87.51%) в продажбата на произведените продукти за м. май 2020 г. в сравнение с м. април 2020 г., както и че размерът на обезщетението по чл. 225, ал. 1 КТ за исковия период възлиза на 7392 лв.</w:t>
        <w:tab/>
        <w:br/>
        <w:tab/>
        <w:t xml:space="preserve"/>
        <w:tab/>
        <w:br/>
        <w:tab/>
        <w:t xml:space="preserve">Реално намаление на работата за изпълняваната от ищеца длъжност е налице, ако се установи намаляване на количеството на произведената и реализирана (продадена) продукция. За установяването му работодателят е ангажирал изслушване на съдебно-икономическа експертиза, от заключението към която, неоспорено от страните, се установява, че за 2019 година - годината, предхождаща годината на уволнението - се наблюдава спад в произведената и продадена продукция спрямо 2018 година, като спадът е както в стойностно изражение, така и в процентно съотношение. Съдът е приел, че за цялата 2019 г. в сравнение с 2018 г. е налице трайна тенденция за намаляване на производството, на освободените партиди и на продажбите от производството, като разликите в процентно отношение са около – 80 %, което в парично изражение е на стойност над един милион лева, което обосновава извод, че е установено обективно настъпило намаление в обема на работа.</w:t>
        <w:tab/>
        <w:br/>
        <w:tab/>
        <w:t xml:space="preserve"/>
        <w:tab/>
        <w:br/>
        <w:tab/>
        <w:t xml:space="preserve">Намаленият обем производствена продукция наложило съгласно ангажираните гласни и писмени доказателства въвеждането на проверка на т. нар. „партидни досиета“, непосредствено преди освобождаването на лекарствените продукти, от служители в отдел “Осигуряване на качеството”, които пряко участвали и в производствения процес, за разлика от служителите на длъжността „специалист качество“, които пряко участие в производствения процеснямали.</w:t>
        <w:tab/>
        <w:br/>
        <w:tab/>
        <w:t xml:space="preserve"/>
        <w:tab/>
        <w:br/>
        <w:tab/>
        <w:t xml:space="preserve">Съдът при така установените обстоятелства по делото е приел, че е налице основанието за прекратяване на трудовото правоотношение по чл. 328, ал. 1, т. 3 КТ, което обуславя неоснователностна исковете по чл. 344, ал. 1, т. 1, т. 2 и т. 3 КТ.</w:t>
        <w:tab/>
        <w:br/>
        <w:tab/>
        <w:t xml:space="preserve"/>
        <w:tab/>
        <w:br/>
        <w:tab/>
        <w:t xml:space="preserve">В изложението си по чл. 284, ал. 3 ГПК жалбоподателката, чрез процесуалния си представител поддържа, че в решението е даден отговор на правни въпроси от значение за спора: как следва да се преценява намаляване на обема на работата - според наименованието на длъжността, или според съответната дейност, реализирана чрез дадена трудова функция, може ли намаляването обема на работа да се преценява спрямо дейността на предприятието изобщо и в частност според реализираната продукция, към кой момент следва да се преценява намаляването обема на работата - дали към момента на прекратяване на трудовото правоотношение, или към един предходен момент, както и какви са задълженията на въззивния съд при оплакване за необоснованост на фактическите изводи, поставени в основаната на първоинстанционното решение. Поддържа, че са налице основание по чл. 280, ал. 1, т. 1 и 3 ГПК за допускане на касационно обжалване.</w:t>
        <w:tab/>
        <w:br/>
        <w:tab/>
        <w:t xml:space="preserve"/>
        <w:tab/>
        <w:br/>
        <w:tab/>
        <w:t xml:space="preserve">Настоящият състав намира, че следва да се допусне касационно обжалване по въпроса: може ли намаляването обема на работа да се преценява спрямо дейността на предприятието изибщо или към съответната дейност, реализирана чрез дадена трудова фунция на основание чл. 280, ал. 1, т. 1 ГПК.</w:t>
        <w:tab/>
        <w:br/>
        <w:tab/>
        <w:t xml:space="preserve"/>
        <w:tab/>
        <w:br/>
        <w:tab/>
        <w:t xml:space="preserve">Що се касае до останалите поставени за раглеждане въпроси, то същите не съставляват обжщо основание за допускане на касационното обжалване по смисъла на чл. 280, ал. 1 ГПК, тъй като не се обусловили решаващитнте изводи на съда за неоснователност на прадявените искове.</w:t>
        <w:tab/>
        <w:br/>
        <w:tab/>
        <w:t xml:space="preserve"/>
        <w:tab/>
        <w:br/>
        <w:tab/>
        <w:t xml:space="preserve">Предвид изложените съображения, съдътО п р е д е л и: </w:t>
        <w:tab/>
        <w:br/>
        <w:tab/>
        <w:t xml:space="preserve"/>
        <w:tab/>
        <w:br/>
        <w:tab/>
        <w:t xml:space="preserve"> ДОПУСКА касационно обжалване на решение от 07.01.2022г. по гр. д.№778/2021г. на ОС София.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