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№4128/13.10.2022 по гр. д. №3689/2022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4128</w:t>
        <w:tab/>
        <w:br/>
        <w:tab/>
        <w:t xml:space="preserve"/>
        <w:tab/>
        <w:br/>
        <w:tab/>
        <w:t xml:space="preserve"> София 13.10.2022г.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дванадесети октомври през две хиляди двадесет и втора година в състав:</w:t>
        <w:tab/>
        <w:br/>
        <w:tab/>
        <w:t xml:space="preserve"/>
        <w:tab/>
        <w:br/>
        <w:tab/>
        <w:t xml:space="preserve"> ПРЕДСЕДАТЕЛ : ИЛИЯНА ПАПАЗОВА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3689 по описа за 2022г. на ІІІ г. о. и за да се произнесе взе пред вид следното :</w:t>
        <w:tab/>
        <w:br/>
        <w:tab/>
        <w:t xml:space="preserve"/>
        <w:tab/>
        <w:br/>
        <w:tab/>
        <w:t xml:space="preserve"> Производството е с правно основание чл. 307, ал. 1, т. 1 от ГПК.</w:t>
        <w:tab/>
        <w:br/>
        <w:tab/>
        <w:t xml:space="preserve"/>
        <w:tab/>
        <w:br/>
        <w:tab/>
        <w:t xml:space="preserve">Образувано е въз основа на подадената от Н. Б. Б. от [населено място], чрез процесуалния представител адвокат Т., молба за отмяна с вх.№ 25052693 от 11.07.2022г. на решение № 261191 от 31.03.2022г. по гр. д. № 9610/2020г. на Софийски градски съд, с което е отхвърлен предявеният от него иск за признаване на установено, че В. Н. Г. му дължи сумата от 20 000лв.,главница по договор за заем от 8.10.2013г., ведно със законната лихва, считано от 18.05.2018г., за която сума е издадена заповед за изпълнение на парично задължение въз основа на документ по чл. 417 ГПК, по ч. гр. д.№ 31714/2018г. на СРС и са присъдени разноски.</w:t>
        <w:tab/>
        <w:br/>
        <w:tab/>
        <w:t xml:space="preserve"/>
        <w:tab/>
        <w:br/>
        <w:tab/>
        <w:t xml:space="preserve">Молбата за отмяна е подадена на основание чл. 303 ал. 1 т. 1 ГПК, поради наличие на нови доказателства – две товарителници за получени на 18.04.2022г. и 23.06.2022г. документи от адвокат К. А. с лицензиран превод на български, придружени с нотариално заверена декларация от получателя, нотариално заверен препис от разрешително за пребиваване в Обединена република Танзания на адвокат А., документ за удължаване на разрешителното му за пребиваване, препис от неговия задграничен паспорт, както и писмени обяснения от адвокат А., като допълнително /с нарочна молба от 11.10.2022г./ същите се представят и с нотариална заверка на подписа му. Според молителя, така описаните доказателства, както и евентуалните показания на адвокат А. /в която връзка се прави искане същият да бъде допуснат до разпит/ са достатъчни да установят съществено за изхода на делото обстоятелство, а именно, че „разписката от 8.10.2013г., обективираща волеизявлението на В. Г. за получаване на заемната парична сума от 20 000лв. е загубена не по вина на страната“, както и че разписката е била съставена и предадена за съхранение на адвокат А., а впоследствие е била загубена/унищожена.</w:t>
        <w:tab/>
        <w:br/>
        <w:tab/>
        <w:t xml:space="preserve"/>
        <w:tab/>
        <w:br/>
        <w:tab/>
        <w:t xml:space="preserve">Срещу подадената молба за отмяна е постъпил отговор от В. Н. Г., чрез процесуалния представител С., с който оспорва основателността на подадената молба за отмяна. Счита, че подадената молба за отмяна не може да бъде уважена, защото представените доказателства не са нови, по смисъла на закона. Те не са такива, които не са могли да бъдат известни при решаването му или с които страната не е могла да се снабди своевременно. Обратно, сега страната се опитва да запълни празнина в доказателствения материал, която е резултат от нейното поведение. Отделно счита и че сочените като нови доказателства не са от естество, че да са допустими доказателствени средства за установяване на фактите, твърдени по време на висящността на процеса. Счита за недопустимо позоваването на чл. 165, ал. 1 ГПК, тъй като – първо, страната е разполагала с възможността да осигури представянето на документа, на който се позовава в оригинал, в хода на воденото производство и второ, тя не е представила доказателства, установяващи твърдените от нея обстоятелства /ПТП с процесуалния представител А. и кражба от дома му на служебния архив/.</w:t>
        <w:tab/>
        <w:br/>
        <w:tab/>
        <w:t xml:space="preserve"/>
        <w:tab/>
        <w:br/>
        <w:tab/>
        <w:t xml:space="preserve">Настоящият състав на Върховен касационен съд намира, че молбата за отмяна следва да бъде допусната до разглеждане. Същата е редовна и е налице правен интерес от подаването й. Съставът счита, че следва да се предостави възможност на всяка една от страните да изрази своето становище и да представи исканите доказателства, включително и чрез събиране на гласни доказателства чрез разпит на поискания свидетел. /Допустимостта и относимостта на свидетелските показания ще бъдат преценявани при постановяване на окончателния съдебен акт, след съобразяване на т. 11 от ТР по т. д.№ 7/2014г. на ОСГТК на ВКС и заявените за установяване обстоятелства, свързани с това, че оригиналът на разписка от 8.10.2013г. е загубен/унищожен документ/.</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О П Р Е Д Е Л И :</w:t>
        <w:tab/>
        <w:br/>
        <w:tab/>
        <w:t xml:space="preserve"/>
        <w:tab/>
        <w:br/>
        <w:tab/>
        <w:t xml:space="preserve"> ДОПУСКА до разглеждане на подадената от Н. Б. Б. от [населено място], чрез процесуалния представител адвокат Т., молба за отмяна с вх.№ 25052693 от 11.07.2022г. на решение № 261191 от 31.03.2022г. по гр. д. № 9610/2020г. на Софийски градски съд.</w:t>
        <w:tab/>
        <w:br/>
        <w:tab/>
        <w:t xml:space="preserve"/>
        <w:tab/>
        <w:br/>
        <w:tab/>
        <w:t xml:space="preserve"> ДОПУСКА до разпит при довеждане исканият свидетел К. К. А..</w:t>
        <w:tab/>
        <w:br/>
        <w:tab/>
        <w:t xml:space="preserve"/>
        <w:tab/>
        <w:br/>
        <w:tab/>
        <w:t xml:space="preserve"> ЗАДЪЛЖАВА молителят да представи копие от разписка от 8.10.2013г.</w:t>
        <w:tab/>
        <w:br/>
        <w:tab/>
        <w:t xml:space="preserve"/>
        <w:tab/>
        <w:br/>
        <w:tab/>
        <w:t xml:space="preserve"> ДАВА възможност на страните да ангажират доказателства.</w:t>
        <w:tab/>
        <w:br/>
        <w:tab/>
        <w:t xml:space="preserve"/>
        <w:tab/>
        <w:br/>
        <w:tab/>
        <w:t xml:space="preserve">ДЕЛОТО да се докладва за насрочване.</w:t>
        <w:tab/>
        <w:br/>
        <w:tab/>
        <w:t xml:space="preserve"/>
        <w:tab/>
        <w:br/>
        <w:tab/>
        <w:t xml:space="preserve"> ПРЕПИС от определението да се връчи на страните.</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