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№42/08.01.2025 по търг. д. №804/2024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42</w:t>
        <w:tab/>
        <w:br/>
        <w:tab/>
        <w:t xml:space="preserve"/>
        <w:tab/>
        <w:br/>
        <w:tab/>
        <w:t xml:space="preserve">София, 08.01.2025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на деветнадесети декември през две хиляди и двадесет и четвърта година в състав: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съдията Петрова т. д. № 804 по описа за 2024 год.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по настоящото дело е било образувано по касационна жалба на М. С. чрез особения му представител адв. Й. В. П. от САК, назначен по реда на чл.47,ал.6 ГПК. С влязло в сила определение № 2509 от 30.09.2024г. производството е прекратено поради оттегляне на касационната жалба. Със същото определение касаторът е осъден да заплати на адвокат П. възнаграждението, дължимо за изготвянето на касационната жалба и изложението по чл.284,ал.3,т.1 ГПК. </w:t>
        <w:tab/>
        <w:br/>
        <w:tab/>
        <w:t xml:space="preserve"/>
        <w:tab/>
        <w:br/>
        <w:tab/>
        <w:t xml:space="preserve"> Постъпила е молба от адвокат П., с която се изразява несъгласие дължимото му адвокатско възнаграждение като особен представител за производството пред ВКС да бъде заплатено от касатора. Поддържа искане плащането на възнаграждението му да бъде възложено в тежест на ищеца - „Банка ДСК“ЕАД. Посочва, че има информация, че по силата на сключеното между М. С. и банката споразумение, послужило като основание за оттегляне на касационната жалба, С. е заплатил на банката дължимата сума за особен представител за производството пред ВКС. Възразява, че осъждането на физическото лице - касатор да заплати възнаграждението, е поставено в зависимост от волята и платежоспособността му. Искането е да бъде изменено определението, с което адвокатското възнаграждение на особения представител е възложено в тежест на представлявана страна и да бъде задължен ищецът - „Банка ДСК“ АД да внесе дължимия депозит за особения представител.</w:t>
        <w:tab/>
        <w:br/>
        <w:tab/>
        <w:t xml:space="preserve"/>
        <w:tab/>
        <w:br/>
        <w:tab/>
        <w:t xml:space="preserve"> Отговор на молбата не е постъпил от М. С., а становището на „Банка ДСК“ЕАД е, че адвокатското възнаграждение не е предмет на сключеното извънсъдебно споразумение и С. не е заплатил в полза на банката разноските за назначения особен представител.</w:t>
        <w:tab/>
        <w:br/>
        <w:tab/>
        <w:t xml:space="preserve"/>
        <w:tab/>
        <w:br/>
        <w:tab/>
        <w:t xml:space="preserve"> Подадената молба следва да се квалифицира по чл.248 ГПК - за изменение на постановеното по делото определение № 2509 от 30.09.2024г. в частта, с която е отменено разпореждането от 30.08.2024г., с което на „Банка ДСК“ ЕАД е било указано да представи доказателства за внесени разноски за особения представител, вместо което плащането на възнаграждението е възложено в тежест на касатора.</w:t>
        <w:tab/>
        <w:br/>
        <w:tab/>
        <w:t xml:space="preserve"/>
        <w:tab/>
        <w:br/>
        <w:tab/>
        <w:t xml:space="preserve"> Молбата е депозирана в срок, но е неоснователна. След като ответникът, на когото е бил назначен особен представител по реда на чл.47,ал.6 ГПК, е предприел действия по лично участие в съдебното производство посредством оттегляне на касационната жалба, няма никакво основание дължимите на особения представител разноски за адвокатско възнаграждение за изготвянето на касационната жалба и изложението да бъдат внесени от ищеца. Те следва да бъдат заплатени на процесуалния представител директно от представляваната страна. Евентуалните затруднения на адвоката - особен представител да удовлетвори вземането си, не е аргумент възнаграждението да бъде депозирано от ищеца и последният да предприема действията по събирането му от ответника. Същевременно по делото не се установи възнаграждението на особения представител да е предмет на извънсъдебното споразумение, послужило като основание за оттегляне на жалбата и за прекратяване на настоящото производство. Недоказано е твърдението, че ответникът - касатор е заплатил на банката възнаграждението, за депозирането на което са били дадени указания в разпореждането от 30.08.2024г., отменено с определението от 30.09.2024г. </w:t>
        <w:tab/>
        <w:br/>
        <w:tab/>
        <w:t xml:space="preserve"/>
        <w:tab/>
        <w:br/>
        <w:tab/>
        <w:t xml:space="preserve"> По изложените съображения съставът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Оставя без уважение молба вх.№ 17898 от 21.10.2024г., подадена от адвокат Й. П. от САК - особен представител на М. А. С. с искане за изменение по реда на чл.248 ГПК на определение № 2509 от 30.09.2024г., постановено по настоящото дело в частта за осъждането на М. А. С. да заплати възнаграждението на особения представител.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