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№5028/11.10.2022 по гр. д. №754/2021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50289</w:t>
        <w:tab/>
        <w:br/>
        <w:tab/>
        <w:t xml:space="preserve"/>
        <w:tab/>
        <w:br/>
        <w:tab/>
        <w:t xml:space="preserve">София, 11.10.2022 г.</w:t>
        <w:tab/>
        <w:br/>
        <w:tab/>
        <w:t xml:space="preserve"/>
        <w:tab/>
        <w:br/>
        <w:tab/>
        <w:t xml:space="preserve">Върховният касационен съд на Р. Б, гражданска колегия, четвърто отделение, в закрито съдебно заседание на шести октомври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МАРИЯ ИВАНОВА </w:t>
        <w:tab/>
        <w:br/>
        <w:tab/>
        <w:t xml:space="preserve"/>
        <w:tab/>
        <w:br/>
        <w:tab/>
        <w:t xml:space="preserve">като изслуша докладвано от съдията А. Б гр. дело № 754/2021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С определение № 484/31.12.2018 г. състав на Върховния касационен съд, трето гражданско отделение, по ч. гр. д. № 4914/2008 г., е спрял изпълнението по невлязлото в сила въззивно решение № 76/26.11.2018 г. на Бургаския апелативен съд, постановено по гр. д. № 287/2018 г., с което „Антик 2004“ ООД угр. Бургас е осъдено да заплати на А. К. С. сумата от 58 000 евро. </w:t>
        <w:tab/>
        <w:br/>
        <w:tab/>
        <w:t xml:space="preserve"/>
        <w:tab/>
        <w:br/>
        <w:tab/>
        <w:t xml:space="preserve">Ответникът по иска внесъл обезпечение по чл. 282, ал. 2, т. 1 ГПК, по сметка на ВКС, в размер на 114 416, 06 лв..</w:t>
        <w:tab/>
        <w:br/>
        <w:tab/>
        <w:t xml:space="preserve"/>
        <w:tab/>
        <w:br/>
        <w:tab/>
        <w:t xml:space="preserve">С решение № 289/26.02.2020 г. по гр. д. № 950/2019 г., състав на Върховния касационен съд, четвърто гражданско отделение, обезсилил въззивното решение и върнал делото за ново разглеждане на Бургаския апелативен съд. Той се е произнесъл с решение № 76/15.09.2020 г., по в. гр. д. № 79/2020 г., като уважил иска на С. до размера на 25 000 евро.</w:t>
        <w:tab/>
        <w:br/>
        <w:tab/>
        <w:t xml:space="preserve"/>
        <w:tab/>
        <w:br/>
        <w:tab/>
        <w:t xml:space="preserve">Ответникът по иска не е обжалвал решението. Ищцата го е обжалвала и по нейната касационна жалба е образувано касационно производство под № 754/2021 г. С определение от 02.06.2022 г. съставът на Върховния касационен съд е прекратил производството срещу въззивно решение № 76/15.09.2020 г., постановено от Бургаски апелативен съд по въззивно гр. д. № 79/2020 г. в частта, с която “АНТИК 2004“ ООД е осъден да заплати на А. С. сумата в размер на 25 000 евро, като намерил, че в тази част касационната жалба е недопустима. Съставът на ВКС не е допуснал до касационно обжалване въззивното решение в останалата му част.</w:t>
        <w:tab/>
        <w:br/>
        <w:tab/>
        <w:t xml:space="preserve"/>
        <w:tab/>
        <w:br/>
        <w:tab/>
        <w:t xml:space="preserve">Постъпила е молба вх. № 6714/09.08.2022 г. от “АНТИК 2004“ ООД, чрез адв. М. Б., за освобождаване на внесеното обезпечение по ч. гр. д. № 4914/2008 г. на ВКС, III г. о., тъй като страните са уредили доброволно отношенията си.</w:t>
        <w:tab/>
        <w:br/>
        <w:tab/>
        <w:t xml:space="preserve"/>
        <w:tab/>
        <w:br/>
        <w:tab/>
        <w:t xml:space="preserve">Насрещната страна А. К. С., чрез адв. Т. П., потвърждава изложеното в молбата на търговското дружество и е съгласна внесеното обезпечение да бъде освободено.</w:t>
        <w:tab/>
        <w:br/>
        <w:tab/>
        <w:t xml:space="preserve"/>
        <w:tab/>
        <w:br/>
        <w:tab/>
        <w:t xml:space="preserve">Съставът на Върховния касационен съд намира, че молбата е основателна и следва да бъде уважена.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сумата от 114 416, 06 лв., внесена от“АНТИК 2004“ ООД, като обезпечение по ч. гр. д. № 4914/2008 г. на ВКС, III г. о., която да се преведе по посочената от страната сметка в Първа инвестиционна банка АД, с IBAN BG71FINV 9150 10BG N087 XF, и титуляр“АНТИК 2004“ ООД.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