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№270/14.06.2012 по нак. д. №688/2012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14.06.2012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 в съдебно заседание на двадесет и осми май две хиляди и дванадесета година в състав,</w:t>
        <w:tab/>
        <w:br/>
        <w:tab/>
        <w:t xml:space="preserve"/>
        <w:tab/>
        <w:br/>
        <w:tab/>
        <w:t xml:space="preserve">ПРЕДСЕДАТЕЛ:САВКА СТОЯНОВА</w:t>
        <w:tab/>
        <w:br/>
        <w:tab/>
        <w:t xml:space="preserve"> </w:t>
        <w:tab/>
        <w:br/>
        <w:tab/>
        <w:t xml:space="preserve"> ЧЛЕНОВЕ:ЛИДИЯ СТОЯНОВА</w:t>
        <w:tab/>
        <w:br/>
        <w:tab/>
        <w:t xml:space="preserve"> </w:t>
        <w:tab/>
        <w:br/>
        <w:tab/>
        <w:t xml:space="preserve"> ЛИЛЯНА МЕТОДИЕВА</w:t>
        <w:tab/>
        <w:br/>
        <w:tab/>
        <w:t xml:space="preserve"> </w:t>
        <w:tab/>
        <w:br/>
        <w:tab/>
        <w:t xml:space="preserve">при секретар НАДЯ ЦЕКОВА</w:t>
        <w:tab/>
        <w:br/>
        <w:tab/>
        <w:t xml:space="preserve"> </w:t>
        <w:tab/>
        <w:br/>
        <w:tab/>
        <w:t xml:space="preserve">и в присъствието на прокурор М.МИХАЙЛОВА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ЛИДИЯ СТОЯНОВА</w:t>
        <w:tab/>
        <w:br/>
        <w:tab/>
        <w:t xml:space="preserve"> </w:t>
        <w:tab/>
        <w:br/>
        <w:tab/>
        <w:t xml:space="preserve">наказателно дело № 688/2012 г., за да се произнесе, 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от осъдения К. Г. С. за възобновяване на въззивно нохд № 44/2012 г. на Пловдивския окръжен съд, наказателно отделение и отмяна или изменение на решение № 56/27.2.2012 г. на основанията по чл. 422, ал. 1 т. 5 НПК.</w:t>
        <w:tab/>
        <w:br/>
        <w:tab/>
        <w:t xml:space="preserve"> </w:t>
        <w:tab/>
        <w:br/>
        <w:tab/>
        <w:t xml:space="preserve"> Поддържа се, че са допуснати съществени нарушения на процесуалните правила – липса на мотиви, с които да е обоснован извода, че е нарушил обществения ред, необоснованост, нарушение на закона с отказа да се приложи чл. 78А НК и явна несправедливост на наложените наказания. С касационните основания по чл. 348 ал. 1 НПК обосновава необходимостта от отмяна и признаване за невиновен, от изменение с приложение на чл. 78 А НК или намаляване на размера на наказанията и общото, определено по чл. 23 НК.</w:t>
        <w:tab/>
        <w:br/>
        <w:tab/>
        <w:t xml:space="preserve"> </w:t>
        <w:tab/>
        <w:br/>
        <w:tab/>
        <w:t xml:space="preserve"> Частният обвинител и граждански ищец Д. Н. Ч. не изразява становище по основателността на искането.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поддържаните доводи и поддържа, че искането следва да бъде оставено без уважение.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намира:</w:t>
        <w:tab/>
        <w:br/>
        <w:tab/>
        <w:t xml:space="preserve"> </w:t>
        <w:tab/>
        <w:br/>
        <w:tab/>
        <w:t xml:space="preserve"> Пловдивският окръжен съд с решението по въззивно нохд № 44/2012 г. потвърдил присъда № 531/29.11.2011 г. по нохд № 3414/2011 г. на Пловдивския районен съд, V-ти наказателен състав, с която признал подсъдимия С. за виновен в това, че на 11.11.2009 г. в гр.Пл.:</w:t>
        <w:tab/>
        <w:br/>
        <w:tab/>
        <w:t xml:space="preserve"> </w:t>
        <w:tab/>
        <w:br/>
        <w:tab/>
        <w:t xml:space="preserve"> причинил на св.Ч. лека телесна повреда, довела до разстройство на здравето извън случаите на чл. 128 и чл. 129 НК като деянието е извършено по хулигански подбуди. На основание чл. 131, ал. 1 т. 12 вр. чл. 130 ал. 1 вр. чл. 54 НК го осъдил на 6 месеца лишаване от свобода;</w:t>
        <w:tab/>
        <w:br/>
        <w:tab/>
        <w:t xml:space="preserve"> </w:t>
        <w:tab/>
        <w:br/>
        <w:tab/>
        <w:t xml:space="preserve"> се е заканил на св.Ч. с престъпление против неговата личност-с убийство, и това заканване би могло да възбуди основателен страх от осъществяването му. На основание чл. 144, ал. 3 вр. ал. 1 вр. чл. 54 НК го осъдил на 5 месеца лишаване от свобода.</w:t>
        <w:tab/>
        <w:br/>
        <w:tab/>
        <w:t xml:space="preserve"> </w:t>
        <w:tab/>
        <w:br/>
        <w:tab/>
        <w:t xml:space="preserve"> Приложил чл. 23 НК и наложил на подсъдимия едно общо наказание-най-тежкото, от определените – 6 месеца лишаване от свобода, изпълнението на което на основание чл. 66, ал. 1 НК отложил за срок от 3 години от влизане на присъдата в сила.</w:t>
        <w:tab/>
        <w:br/>
        <w:tab/>
        <w:t xml:space="preserve"> </w:t>
        <w:tab/>
        <w:br/>
        <w:tab/>
        <w:t xml:space="preserve"> Предявените граждански искове за неимуществени вреди, претърпени от престъпленията по чл. 131 и чл. 144 НК, уважил в размер съответно на 2 000 и на 1000 лева със законните последици и отхвърлил за разликата до пълните предявени размери.</w:t>
        <w:tab/>
        <w:br/>
        <w:tab/>
        <w:t xml:space="preserve"> </w:t>
        <w:tab/>
        <w:br/>
        <w:tab/>
        <w:t xml:space="preserve"> Осъдил подсъдимия да заплати направените по делото разноски и държавната такса.</w:t>
        <w:tab/>
        <w:br/>
        <w:tab/>
        <w:t xml:space="preserve"> </w:t>
        <w:tab/>
        <w:br/>
        <w:tab/>
        <w:t xml:space="preserve"> Неоснователно е възражението в искането, че е допуснато нарушение на закона с отказа да се приложи чл. 78 А от НК. Подсъдимият е осъден за извършени от него две престъпления – по чл. 131 и по чл. 144 НК, с които са засегнати различни обществени отношения и преди да е имал влязла в сила присъда за което и да е от тях. От изложеното следва, че подсъдимият е осъществил множество престъпления като форма на престъпна дейност, в който случай съгласно чл. 78 А ал. 7 НК е забранено да се прилагат алинеи 1-5. Това възражение е поддържано и пред въззивния съд, който е изложил подробни съображения за отказа си да го приеме за основателен, които настоящият състав споделя (ТР № 2/21.Х.2010 г. по тълк. д.№ 2/2010 г. на ОСНК на ВКС). Налице е съвкупност от престъпления, поради което законосъобразно е приложена разпоредбата на чл. 23 НК.</w:t>
        <w:tab/>
        <w:br/>
        <w:tab/>
        <w:t xml:space="preserve"> </w:t>
        <w:tab/>
        <w:br/>
        <w:tab/>
        <w:t xml:space="preserve"> Не се подкрепя от фактическа страна и възражението, че не са изложени мотиви в подкрепа на изводите, че са налице всички елементи от състава на чл. 131 НК – „явно неуважение към обществото” и по чл. 144 „да възбуди основателен страх у пострадалия”. От съдържанието на мотивите в първоинстанционния съдебен акт, пренесено в тази му част и подкрепено с допълнителни съображения от въззивния съд въз основа на вярната и обоснована оценка на събрания по предвидения процесуален ред доказателствен материал, е направен верния извод, че подсъдимият е демонстрирал поведение, изразяващо отношението му както към обществото, така и към пострадалия, предизвикало и съответната реакция. Хулиганските действия могат да бъдат извършени в различни форми, а в конкретния е установено, че са извършени на обществено място – на улицата, че са свързани с посегателство върху личността на пострадалия Ч. с нанасяне на обиди и телесни повреди, станали са достояние на други лица. Затова изводът, че са налице елементите от състава на престъплението по чл. 131 ал. 1, т. 12 НК е законосъобразен. </w:t>
        <w:tab/>
        <w:br/>
        <w:tab/>
        <w:t xml:space="preserve"> </w:t>
        <w:tab/>
        <w:br/>
        <w:tab/>
        <w:t xml:space="preserve">При конкретно установената фактическа обстановка и обективираното поведение на подсъдимия е направен законосъобразен извод, че у пострадалия е възбуден основателен страх. Обективният състав на престъплението е осъществен чрез думи и действия на закана, които пострадалият е възприел и са могли да възбудят основателен страх, че ще бъде изпълнена. Подсъдимият е съзнавал съдържанието на заканата, както и че е възприета като действителна заплаха. Действията на подсъдим и пострадал са преценени от инстанциите по същество в проявлението им към момента на извършване на деянието и от тях е изведено наличието на обективните и субективните признаци на престъплението по чл. 144 НК, за което е повдигнато обвинението. /В този смисъл е постоянната съдебна практика и мотивите в ТР № 71/23.12.1974 г. на ОСНК на ВС/. </w:t>
        <w:tab/>
        <w:br/>
        <w:tab/>
        <w:t xml:space="preserve"> </w:t>
        <w:tab/>
        <w:br/>
        <w:tab/>
        <w:t xml:space="preserve"> Неоснователно се поддържа в искането, че липсата на конкретно определяне на индивидуализиращите обстоятелства като смекчаващи и отегчаващи се е отразило при решаване на въпроса за наказанията. Видно от съдържанието на мотивите всички установени обстоятелства, за които има данни по делото, от значение за определяне на наказанията, са изчерпателно изброени, а от съдържанието им, както и от определения размер за всяко едно от престъпленията, който е при очевиден превес на смекчаващите обстоятелства, може да се направи извод за волята на съда да приеме наличието на по-голям по брой и съдържание смекчаващи обстоятелства. </w:t>
        <w:tab/>
        <w:br/>
        <w:tab/>
        <w:t xml:space="preserve"> </w:t>
        <w:tab/>
        <w:br/>
        <w:tab/>
        <w:t xml:space="preserve"> Правилно първоинстанционният съд е отчел предходното осъждане, но не го е оценявал нито като смекчаващо, нито като отегчаващо обстоятелство поради факта на реабилитация, т. е. не е нарушил задължението си по чл. 107, ал. 3 НПК. Въззивният съд безмотивно е изразил несъгласието си да не бъде отчетено като отегчаващо обстоятелство поради негативния му характер, но това не се е отразило върху решението му да оцени наложените наказания като справедливи и постановени в съответствие с извършеното и с целите по чл. 36 НК. Няма допуснато нарушение на правата на подсъдимия или такива във връзка с изискването за мотиви. Съдът по ясен и недвусмислен начин е заявил съгласието си да възприеме и утвърди оценката на индивидуализиращите обстоятелства и не е бил длъжен да излага нови подробни съображения за това си решение или да повтори тези на първоинстанционния съд.</w:t>
        <w:tab/>
        <w:br/>
        <w:tab/>
        <w:t xml:space="preserve"> </w:t>
        <w:tab/>
        <w:br/>
        <w:tab/>
        <w:t xml:space="preserve"> Инстанциите по същество правилно не са отчели като изключително обстоятелство времето на извършване на престъпленията – м. ноември 2009 г., защото наказателното производство не е проведено в нарушение на принципа по чл. 22 НПК, а решението за вида и размера на наказанието, както и за начина на изпълнение е взето при стриктно спазване на правилата за индивидуализация.</w:t>
        <w:tab/>
        <w:br/>
        <w:tab/>
        <w:t xml:space="preserve"> </w:t>
        <w:tab/>
        <w:br/>
        <w:tab/>
        <w:t xml:space="preserve"> Предвид изложеното за неоснователност на поддържаните доводи за наличие на касационните основания по чл. 348, ал. 1 НПК искането е неоснователно и затова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 искането на осъдения К. Г. С. за възобновяване на въззивно нохд № 44/2012 г. на Пловдивския окръжен съд, наказателно отделение и </w:t>
        <w:tab/>
        <w:br/>
        <w:tab/>
        <w:t xml:space="preserve"> </w:t>
        <w:tab/>
        <w:br/>
        <w:tab/>
        <w:t xml:space="preserve">ОТМЯНА</w:t>
        <w:tab/>
        <w:br/>
        <w:tab/>
        <w:t xml:space="preserve"> </w:t>
        <w:tab/>
        <w:br/>
        <w:tab/>
        <w:t xml:space="preserve"> на решение № 56/27.2.2012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