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№1285/02.11.2009 по адм. д. №5718/2009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от АПК, във вр. чл. 160, ал. 6 от ДОПК. </w:t>
        <w:tab/>
        <w:br/>
        <w:tab/>
        <w:t xml:space="preserve">Образувано е по касационна жалба на "О. М. К.-Варна" ООД, подадена чрез адв. Г. П., срещу решение № 13/09.03.2009 г. по адм. дело № 5268/2008 г. на Административен съд - София-град, І отделение, 13 състав, с което е отхвърлена жалбата на дружеството против РА № 20002573/12.11.2007 г. на ТД на НАП - гр. С., потвърден с Решение № 1138/28.07.2008 г. на Директора на Дирекция "ОУИ" - гр. С. при ЦУ на НАП, в обжалваната част на установените задължения по ЗДДС за данъчен период 01.12.2006 г. - 31.12.2006 г. </w:t>
        <w:tab/>
        <w:br/>
        <w:tab/>
        <w:t xml:space="preserve">В касационната жалба се твърди, че решението е неправилно - постановено в противоречие с материалния и процесуалния закон и е необосновано-отменителни основания по чл. 209, т. 3 от АПК. </w:t>
        <w:tab/>
        <w:br/>
        <w:tab/>
        <w:t xml:space="preserve">По съображения подробно изложени в жалбата, касаторът моли да бъде отменено решението на АССГ и вместо него бъде постановено друго, с което да бъде отменен РА в обжалваната част или да бъде върнато делото за ново разглеждане от друг състав на съда. Претендира присъждане на разноски по делото за двете съдебни инстанции. </w:t>
        <w:tab/>
        <w:br/>
        <w:tab/>
        <w:t xml:space="preserve">Ответникът - Директорът на дирекция "ОУИ" гр. С. при ЦУ на НАП, чрез процесуалния си представител юрк. Арнаудова, изразява становище за неоснователност на касационната жалба.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 в подробно становище по съществото на делото. </w:t>
        <w:tab/>
        <w:br/>
        <w:tab/>
        <w:t xml:space="preserve">Касационната жалба е постъпила в срока по чл. 211, ал. 1 от АПК, но разгледана по същество е НЕОСНОВАТЕЛНА. </w:t>
        <w:tab/>
        <w:br/>
        <w:tab/>
        <w:t xml:space="preserve">За да отхвърли жалбата на дружеството първоинстанционният съд е приел, че основният спор по делото е дали е налице основание за начисляване на ДДС върху стойността на разрушения сграден фонд, който е отписан от актива на баланса на дружеството към 31.12.2006 г. , на основание чл. 82, ал. 1 от ЗДДС, като съдът е приел отговора, даден от органите по приходите, за правилен. </w:t>
        <w:tab/>
        <w:br/>
        <w:tab/>
        <w:t xml:space="preserve">Съдът е счел за необоснован доводът на жалбоподателя, че в случая "датата, на която е бракувана стоката" и следва да се начисли ДДС по реда на чл. 82 от ЗДДС отм. не е през месец 12.2006 г. Констатирано е, че отписването на сграден фонд с отчетна стойност 570 081, 76 лв. за счетоводни цели е извършено към 31.12.2006 г. и процесните сгради не фигурират в баланса на дружеството към края на 2006 г. Жалбоподателят е съставил необходимите документи, като е отразил Протокол № 1/от 31.12.2006 г. за начисляване на данъка в СД и дневника за продажбите за данъчния период, в който е извършена корекцията. Тъй като не се установяват нарушения на счетоводното законодателство и на водещия счетоводен принцип за документална обоснованост на стопанските операции, то съдът е приел за неоснователен довода на жалбоподателя за допусната техническа грешка. Разглежданите стопански операции са материализирани в правилно съставени документи от гледна точка на ЗСч и са произвели предвидения в закона ефект - сградният фонд е отписан от активите на дружеството, а балансовата стойност на сградите е отнесена по с-ка 207 "Разходи за придобиване на ДМА", поради което и кореспондират с целите на данъчното облагане. </w:t>
        <w:tab/>
        <w:br/>
        <w:tab/>
        <w:t xml:space="preserve">Съдът е приел за неотносими към спорните отношения релевираните от жалбоподателя твърдения, че сградният фонд е разрушен през 2007 г., когато е в сила нов ЗДДС, както и доводите относно приложимостта на Указание изх. № 91-00-261/04.09.2007 г. на Изпълнителния директор на НАП. </w:t>
        <w:tab/>
        <w:br/>
        <w:tab/>
        <w:t xml:space="preserve">АС е счел за неоснователно и оплакването на жалбоподателя, че като не са обсъдили Искане за прихващане или възстановяване на недължимо внесени данъци с вх. № 1053-06-1303 от 05.06.2007 г., ревизиращите органи по същество не са изпълнили задълженията си по чл. 3 от ДОПК да основат констатациите си на установените при ревизията действителни факти от значение за определяне на задължението на дружеството. </w:t>
        <w:tab/>
        <w:br/>
        <w:tab/>
        <w:t xml:space="preserve">Съобразно горното, АССГ е отхвърлил жалбата на дружеството като неоснователна.Така постановеното решение е правилно. </w:t>
        <w:tab/>
        <w:br/>
        <w:tab/>
        <w:t xml:space="preserve">Съгласно чл. 82, ал. 1 от ЗДДС отм. , регистрирано лице, което е приспаднало като данъчен кредит начисления му данък за произведени, закупени или придобити по друг начин от него стоки, при установяване на липси или при бракуване на стоките начислява и дължи данък в размер на приспаднатия данъчен кредит. </w:t>
        <w:tab/>
        <w:br/>
        <w:tab/>
        <w:t xml:space="preserve">От доказателствата по делото безспорно се установява, че на 31.12.2006 г. е съставен протокол за брак на сграден фонд с отчетна стойност 570 081, 76 лв. Протоколът е отразен в дневника за продажби и справката - декларация за процесния период. Съгласно действащата по това време правна норма на чл. 82, ал. 2 от ЗДДС отм. за осчетоводяване на брак данъкът се начислява на датата, на която е установена липсата или е бракувана стоката. Според чл. 93, ал. 1, </w:t>
        <w:tab/>
        <w:br/>
        <w:tab/>
        <w:t xml:space="preserve">т. 6 от с. з поправки и добавки в данъчни документи не се разрешават. Погрешно съставени или поправени </w:t>
        <w:tab/>
        <w:br/>
        <w:tab/>
        <w:t xml:space="preserve">данъчни документи се анулират и се издават нови данъчни документи. Същите документи не се унищожават, а всички екземпляри от тях се съхраняват при лицето, издало документа. </w:t>
        <w:tab/>
        <w:br/>
        <w:tab/>
        <w:t xml:space="preserve">В тази връзка, неоснователен е довода на касатора, че при съставянето на протокола е допусната техническа грешка. Ако действително е била такава е следвало да се анулира протокола и да се състави нов протокол. Правилен е извода на съда, че стопанските операции материализирани в протокола от 31.12.2006 г. и отразени в дневника за продажби и справката - декларация за процесния период са произвели предвидения в закона ефект и правилно данъчният орган не е признал искания от касатора данъчен кредит. </w:t>
        <w:tab/>
        <w:br/>
        <w:tab/>
        <w:t xml:space="preserve">Неоснователно касатора се базира на Указание изх. № 91-00-261/04.09.2007 г. тъй като същото е в сила от 01.01.2007 г. а счетоводната операция е извършена през месец декември 2006 г. </w:t>
        <w:tab/>
        <w:br/>
        <w:tab/>
        <w:t xml:space="preserve">Настоящият състав намира, че Административен съд - София-град е изяснил напълно спора от фактическа страна и въз основа на съвкупната преценка на доказателствата по делото е направил законосъобразни изводи и при правилно прилагане на материалния закон, с оглед на което решението като правилно следва да бъде оставено в сила. </w:t>
        <w:tab/>
        <w:br/>
        <w:tab/>
        <w:t xml:space="preserve">С оглед изхода на спора на касатора не се следват разноски. На ответника следва да бъде присъдено юрисконсултско възнаграждение в размер на 2 326 лв. </w:t>
        <w:tab/>
        <w:br/>
        <w:tab/>
        <w:t xml:space="preserve">Водим от горното и на основание чл. 221, ал. 2, предл. 1 от АПК Върховният административен съд, първо " А" отделениe,РЕШИ:ОСТАВЯ В СИЛА </w:t>
        <w:tab/>
        <w:br/>
        <w:tab/>
        <w:t xml:space="preserve">решение № 13/09.03.2009 г. по адм. дело № 5268/2008 г. на Административен съд - София-град, І отделение, 13 състав.ОСЪЖДА </w:t>
        <w:tab/>
        <w:br/>
        <w:tab/>
        <w:t xml:space="preserve">"О. М. К.-Варна" ООД, със седалище и адрес на управление: гр. С., ул. "Г. С. Раковски" № 92, ет. 1, да заплати на Дирекция "ОУИ" гр. С. при ЦУ на НАП сумата 2 326 лв. - юрисконсултско възнаграждение.Решението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П. Г.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Й. К.в/п/ М. Ч. </w:t>
        <w:tab/>
        <w:br/>
        <w:tab/>
        <w:t xml:space="preserve">М.М.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