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№1227/03.10.2011 по адм. д. №5719/2011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по касационна жалба на "АЕРКОК" ООД и частна жалба на Б. А. срещу решение № 255 от 17.02.2011 г. по адм. д. № 1428/2010 г. на Пловдивски административен съд - шести състав. Всеки от жалбоподателите иска отмяна на решението в обжалваните от него части. </w:t>
        <w:tab/>
        <w:br/>
        <w:tab/>
        <w:t xml:space="preserve">Ответникът по жалбите И. П. взеча становище да се оставят без уважение жалбите. </w:t>
        <w:tab/>
        <w:br/>
        <w:tab/>
        <w:t xml:space="preserve">Заключението на прокурора е, че жалбите са неоснователни. </w:t>
        <w:tab/>
        <w:br/>
        <w:tab/>
        <w:t xml:space="preserve">Върховният административен съд - второ отделение приема, че жалбите са допустими, но разгледани по същество са неоснователни. </w:t>
        <w:tab/>
        <w:br/>
        <w:tab/>
        <w:t xml:space="preserve">По допустимостта на жалбите пред административният съд гр. П.. </w:t>
        <w:tab/>
        <w:br/>
        <w:tab/>
        <w:t xml:space="preserve">Оспорената заповед № РД 09 - 82 от 21.03.2000 г. за частично зостроително решение на парцел І - 65 от масив 18 по плана за земеразделяне на с. Т., Пловдивска област е издадена на основание чл. 108 ППЗТСУ отм. , съгласно който извън строителните граници на населените места строежи могат да се извършват въз основа на частично застроително решение, както следва: 1. в земеделски земи - съгласно Наредба № 2 за застрояване на земеделските земи, когато обектите са съвместими с основното предназначение на земите; 2. в земеделски земи, чието предназначение се променя - след провеждане на съответните процедури по ЗОЗЗ и правилника за прилагането му; 3. в други територии - съгласно нормите и реда за застрояване на такива територии.(2) Частичните застроителни решения по ал. 1 се одобряват от кмета на общината. Съгласно чл. 82, ал. 3 ППЗТСУ отм. заповедите, с които се одобряват застроителни и регулационни планове и техни изменения, кварталнозастроителни и силуетни планове, застроителни решения по чл. 105, ал. 2 и по чл. 108, ал. 2 и кварталнозастроителни разработки за отделни квартали или за части от квартали, се съобщават на заинтересуваните собственици по реда на ГПК. В изградените жилищни комплекси и в частите на градовете, застроени предимно с многоетажни жилищни сгради, съобщенията се правят на председателите на етажните собствености. А съгласно чл. 295, ал. 3 ППЗТСУ заинтересувани са тези собственици, правата и интересите на които се засягат пряко от издадения акт или от отказа да се издаде акт. В случая пряко се засягат правата и интересите на собственика на имот 18 от масив 20 "АЕРКОК" ООД, тъй като двата имоти са съседни, с обща граница и съществуващо в тях застрояване със съответни стопански дейности. След като не му е съобщено частичното застроително решение този собственик има право на жалба и правилно съдът се е произнесъл с решението си по същество на същата. Обратно, Б. П. притежава имот в землището на с. М., община М. от акта не се засягат негови права и интереси и правилно съдът е оставил без разглеждане жалбата и прекратил производството по делото, което прави частната жалба неоснователна.По основателността на касационната жалба. </w:t>
        <w:tab/>
        <w:br/>
        <w:tab/>
        <w:t xml:space="preserve">Оплакването за нищожност на административния акт е неоснователно, тъй като съгласно чл. 108, ал. 2 ППЗТСУ отм. частичните застроителни решения се одобряват от кмета на общината, което е извършено в случая. </w:t>
        <w:tab/>
        <w:br/>
        <w:tab/>
        <w:t xml:space="preserve">Относно законосъобразността на частичното застроително решение следва да се цени представеното по делото на л. 58 удостоверение от 23.04.1998 г. за промяна предназначението на земеделската земя на И. П. за изграждането на обект "Жилищна и стопанска сграда на пчеларя". Това е писмено доказателство по смисъла на чл. 40 АПК и то има сила и пред съда съобразно чл. 171, ал. 1 АПК. В удостоверението изрично е казано, че то се издава в уверение на това, че изискванията на ЗОЗЗ са спазени, както изисква чл. 108, ал. 1, т. 2 ППЗТСУ отм. При това положение е приложим този текст от правилника, а не както се твърди в касационната жалба да е приложима т. 1. При наличието на предпоставките за издаването на частичното застроително решение правилно съдът е приел, че жалбата против същото е неоснователна и я отхвърлил, поради което законосъобразното решение следва да се остави в сила изцяло. </w:t>
        <w:tab/>
        <w:br/>
        <w:tab/>
        <w:t xml:space="preserve">По изложените съображения и на основание чл. 221, ал. 2 АПК Върховнията дминистративен съд - второ отделениеРЕШИ: </w:t>
        <w:tab/>
        <w:br/>
        <w:tab/>
        <w:t xml:space="preserve">ОСТАВЯ В СИЛА решение № 255 от 17.02.2011 г. по адм. д. № 1428/2010 г. на Пловдивски административен съд - шести състав.Решението е окончателно.Вярно с оригинала,ПРЕДСЕДАТЕЛ:/п/ А. К.секретар:ЧЛЕНОВЕ:/п/ Т. Р./п/ С. Ч.А.К.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