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№4875/15.04.2021 по адм. д. №10143/2020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Образувано е по касационна жалба на Общински съвет – Шумен, подадена чрез адв. Р., срещу решение № 102/15.07.2020 г., постановено по адм. дело № 133/2020 г. по описа на Административен съд – Шумен, в частта с която са отменени разпоредбите на чл. 14, т. 1 и т. 2 от Наредба за определяне на размера на местните данъци на територията на О. Ш, приета с Решение № 31/12.02.2008 г. на Общински съвет – Шумен. Касаторът твърди, че решението е неправилно по смисъла на чл. 209, т. 3 АПК, т. к. е постановено в нарушение на материалния закон и е необосновано. По изложени доводи в дадения ход по същество моли обжалваното решение да бъде отменено. </w:t>
        <w:tab/>
        <w:br/>
        <w:tab/>
        <w:t xml:space="preserve">Окръжна прокуратура Шумен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съдебно решение и след служебна проверка по чл. 218, ал. 2 АПК, прие за установено следното: Касационната жалба е депозирана в срок, от страна по делото, поради което е процесуално допустима. Разгледана по същество тя е неоснователна. </w:t>
        <w:tab/>
        <w:br/>
        <w:tab/>
        <w:t xml:space="preserve">Предмет на протеста на Окръжна прокуратура Шумен са били разпоредбите чл. 10, ал. 2, чл. 14, т. 1 и т. 2, чл. 40, ал. 8 и ал. 9, чл. 44, ал. 1, ал. 2, ал. 3 и ал. 5, чл. 45, ал. 1, чл. 51, ал. 1, т. 4 и чл. 63, ал. 2 от Наредба за определяне на размера на местните данъци на територията на О. Ш, приета с Решение № 31/12.02.2008 г. на Общински съвет – Шумен (Наредбата). С решението си Административен съд – Шумен е отменил посочените разпоредби. Настоящото касационно производство е по отношение на подзаконовите разпоредби на чл. 14, т. 1 и т. 2 от Наредбата след допуснатото частично оттегляне на касационната жалба касателно останалата част от решението на административния съд и прекратяване на производството спрямо нея. Административен съд – Шумен е анализирал протестираната разпоредба на чл. 14, т. 1 и т. 2 от Наредбата, в която се предвижда, че размерът на данъка върху недвижимите имоти се определя върху данъчната оценка на недвижимия имот в размер: 1. За физически лица и жилищни имоти на предприятия - 1, 3 на хиляда и 2. За нежилищни имоти на предприятия - 1, 7 на хиляда. </w:t>
        <w:tab/>
        <w:br/>
        <w:tab/>
        <w:t xml:space="preserve">Съдът е обсъдил и редакцията на чл. 22 ЗМДТ (Обн., ДВ, бр. 117 от 10.12.2017 г., посл. изм. - ДВ, бр. 24 от 22.03.2019 г.), преценявайки обстоятелството, че с Решение № 4 от 09.04.2019 г. по конст. дело № 15/2018 г. (Обн. ДВ, бр. 32/16.04.2019 г.), Конституционният съд на Р. Б я е обявил за противоконституционна. Конституционният съд се е мотивирал, "че като публичноправно вземане на държавата или общината данъците се установяват едностранно от държавата и само със закон, което гарантира правата на данъкоплатците. По отношение на местните данъци чл. 141, ал. 3 от Конституцията предвижда правомощие за определяне на размера на местните данъци не от Народното събрание, а от общинския съвет, но при условия, по ред и в граници, определени само от НС със закон. Според чл. 19, ал. 1 ЗМДТ данъчната ставка зависи от единствения критерий, който е данъчната оценка на недвижимите имоти по чл. 10, ал. 1 към 1 януари на годината, за която се дължи и се съобщава на лицата до 1 март на същата година". </w:t>
        <w:tab/>
        <w:br/>
        <w:tab/>
        <w:t xml:space="preserve">Административният съд е цитирал и Решение № 3 от 28.04.2020 г. по конституционно дело № 5/2019 г. на Конституционния съд (Обн. ДВ, бр. 42 от 12.05.2020 г.), с което е прието, че решението на КС, с което закон, изменящ или отменящ действащ закон, се обявява за противоконституционен, няма възстановително действие. Направен е обобщаващ извод, че по делото е установено противоречие на протестираната разпоредба на общинската наредба с разпоредби от по - висш ранг. Съдът се е обосновал, че противоречието е налице, защото с протестираните текстове от наредбата се определя различен размер на данъка в зависимост от собственика - данъкоплатец и от функционалната употреба на недвижимия имот. </w:t>
        <w:tab/>
        <w:br/>
        <w:tab/>
        <w:t xml:space="preserve">Настоящият състав на ВАС, Осмо отделение прецени съдебното решение в обжалваната му част за валидно, допустимо и правилно като краен резултат, но със следните допълващи мотиви: </w:t>
        <w:tab/>
        <w:br/>
        <w:tab/>
        <w:t xml:space="preserve">Съгласно чл. 141, ал. 3 от Конституцията, Общинският съвет определя размера на местните данъци при условия, по ред и в граници установени със закон, а съгласно чл. 60, ал. 1 от Конституцията гражданите са длъжни да плащат данъци и такси установени със закон, съобразно техните доходи и имущество. Разпоредбата на чл. 15, ал. 1 ЗНА изисква нормативният акт да съответства на Конституцията и на другите нормативни актове от по-висока степен, а според чл. 8 ЗНА и чл. 76, ал. 3 АПК - Общинският съвет може да издава Наредби, с които да урежда съобразно нормативните актове от по - висока степен неуредените с тях обществени отношения с местно значение. Текстът на чл. 1, ал. 2 ЗМДТ предвижда Общинският съвет да определя с Наредба размера на данъците по ал. 1 при условията по реда и в границите определени със закон. </w:t>
        <w:tab/>
        <w:br/>
        <w:tab/>
        <w:t xml:space="preserve">Член 14 от наредбата, изм. с решение № 297 от 29.01.2009 г. на Общински съвет – Шумен, е със следното непроменено съдържание: Размерът на данъка върху недвижимите имоти се определя в размер на: </w:t>
        <w:tab/>
        <w:br/>
        <w:tab/>
        <w:t xml:space="preserve">1. 1, 3 на хиляда върху данъчната оценка на недвижимите имоти за физически лица и жилищните имоти на предприятия </w:t>
        <w:tab/>
        <w:br/>
        <w:tab/>
        <w:t xml:space="preserve">2. 1, 7 на хиляда върху данъчната оценка на нежилищните имоти на предприятията. </w:t>
        <w:tab/>
        <w:br/>
        <w:tab/>
        <w:t xml:space="preserve">Нормата на чл. 22 ЗМДТ (Изм. - ДВ, бр. 110 от 2007 г., в сила от 01.01.2008 г., изм. - ДВ, бр. 105 от 2008 г., в сила от 01.01.2009 г., изм. - ДВ, бр. 95 от 2009 г., в сила от 01.01.2010 г., изм. - ДВ, бр. 98 от 2010 г., в сила от 01.01.2011 г.) е със следния текст: Общинският съвет определя с наредбата по чл. 1, ал. 2 размера на данъка в границите от 0, 1 до 4, 5 на хиляда върху данъчната оценка на недвижимия имот. </w:t>
        <w:tab/>
        <w:br/>
        <w:tab/>
        <w:t xml:space="preserve">Разпоредбата на чл. 22 ЗМДТ в редакцията (Изм. - ДВ, бр. 98/2018 г., в сила от 01.01.2019 г.) предвижда, че: Общинският съвет определя с наредбата по чл. 1, ал. 2 размера на данъка: </w:t>
        <w:tab/>
        <w:br/>
        <w:tab/>
        <w:t xml:space="preserve">1. За недвижимите имоти, с изключение на недвижимите по т. 2, в границите от 0, 1 до 4, 5 на хиляда върху данъчната оценка на недвижимия имот; </w:t>
        <w:tab/>
        <w:br/>
        <w:tab/>
        <w:t xml:space="preserve">2. За жилищните имоти, разположени на територията на населено място или селищно образувание, включени в Списъка на курортите в РБ и определяне на техните граници, приет с Решение на МС № 153 от 24. февруари 20102 г., които за съответната година не са основно жилище на данъчно задълженото лице, не са отдадени под наем и не са регистрирани като места за настаняване по смисъла на ЗТ (ЗАКОН ЗА ТУРИЗМА), в границите, както следва: </w:t>
        <w:tab/>
        <w:br/>
        <w:tab/>
        <w:t xml:space="preserve">а) от 5 до 7 на хиляда върху данъчната оценка на недвижимия имот - за имотите, разположени в балнеолечебни, климатични планински и климатични морски курорти от национално значение, включени в списъка по т. 2; </w:t>
        <w:tab/>
        <w:br/>
        <w:tab/>
        <w:t xml:space="preserve">б) от 4, 5 до 6 на хиляда върху данъчната оценка на недвижимия имот - за имотите, включени в списъка по т. 2, извън тези по буква "а". </w:t>
        <w:tab/>
        <w:br/>
        <w:tab/>
        <w:t xml:space="preserve">С решение №4/2019 г. по конституционно дело №15/2018 г. (Обн. ДВ бр. 32/2019 г.) Конституционният съд на РБ е отменил изцяло чл. 22 ЗМДТ. </w:t>
        <w:tab/>
        <w:br/>
        <w:tab/>
        <w:t xml:space="preserve">С решение №3/2020 г. по конституционно дело № 5/2019 г. (Обн. ДВ, бр. 42/2020 г.), Конституционният съд е отговорил на поставените му въпроси по следния начин: "Народното събрание урежда правните последици от прилагането на обявения за противоконституционен закон. Решението на Конституционния съд, с което закон, изменящ или отменящ действащ закон, се обявява за противоконституционен, няма възстановително действие". </w:t>
        <w:tab/>
        <w:br/>
        <w:tab/>
        <w:t xml:space="preserve">С пар. 15 и пар. 16 на ЗИД на Закон за мерките и действията по време на извънредното положение, в ЗМДТ се прави следното изменение: Член 22. Общинският съвет определя с наредбата по чл. 1, ал. 2 размера на данъка в граници от 0, 1 до 4, 5 на хиляда върху данъчната оценка на недвижимия имот; Параграф 15, т. 1 относно чл. 22 ЗМДТ влиза в сила от 20 април 2019 година. </w:t>
        <w:tab/>
        <w:br/>
        <w:tab/>
        <w:t xml:space="preserve">В пледоарията си по същество представителят на Върховна административна прокуратура се е позовал на чл. 192а (Нов - ДВ, бр. 77 от 2018 г.) предложение последно във връзка с чл. 60, ал. 1 от Конституцията на РБ касателно съществуващото противоречие на оспорените подзаконови разпоредби от наредбата с норми от по - висш ранг. Цитираната разпоредба изисква съответствието на подзаконовия нормативен акт с материалния закон да се преценява към момента на постановяване на съдебното решение. Съобразявайки това правило касационната инстанция приема, че чл. 14, т. 1 и т. 2 от оспорената наредба противоречи на чл. 22 ЗМДТ в действащата му редакция. Освен това, както е посочил и административният съд, в чл. 19, ал. 1 ЗМДТ, (Доп. - ДВ, бр. 105/2014 г., в сила от 1.01.2015 г.), изрично е посочено, че единственият критерии от значение за определяне размера на данъка за недвижими имоти, е данъчната оценка на недвижимите имоти по чл. 10, ал. 1 към 1 януари на годината, за която се дължи и се съобщава на лицата до 1 март на същата година. </w:t>
        <w:tab/>
        <w:br/>
        <w:tab/>
        <w:t xml:space="preserve">Настоящият състав на ВАС, Осмо отделение не споделя довода на касатора, поддържан от адв. Р., че въведеното данъчно неравенство с оспореният чл. 14, т. 1 и т. 2 от процесната наредба, е оправдано и материално законосъобразно. Касаторът твърди, че общината може да определя основна данъчна ставка - 1, 7 на хиляда, както и специална, намалена данъчна ставка - 1, 3 на хиляда, върху един и същи критерий - данъчната оценка на недвижимите имоти. И двете ставки са в рамките на законовия диапазон от 0, 1 до 4, 5 на хиляда, определен в последната редакция на чл. 22 ЗМДТ. Оттук в КЖ се формулира правен извод, че съдът е трябвало да отмени или т. 1 или т. 2 на чл. 14 от оспорената наредба, макар че отмяната само на ставката от 1, 3 на хиляда би лишила гражданите от възможна и желана от местната власт облага. </w:t>
        <w:tab/>
        <w:br/>
        <w:tab/>
        <w:t xml:space="preserve">Касационната инстанция счита във връзка с горните твърдения на касатора, че определянето на основна или на намалена данъчна ставка върху една и съща основа - данъчната оценка на недвижимия имот, е проявление на оперативната самостоятелност на общинския съвет върху която съдебният контрол за целесъобразност е недопустим. Поради обстоятелството обаче, че с подзаконовата норма на чл. 14, т. 1 и т. 2 от процесната наредба са въведени и допълнителни критерии за определяне размера на данъка върху недвижимите имоти, които не са установени от ЗМДТ и от Конституцията на РБ, то правилно първоинстанционният съд е осъществил контрол за материална законосъобразност върху чл. 14, т. 1 и т. 2 от наредбата. (така е прието от ВАС и в Решение №13897/10.11.2020 г. на ВАС - Първо отделение по адм. д. № 8801/2020 г.; Решение №1432/03.02.2021 г. на ВОС - Осмо отделение по адм. д. № 7767/2020 г.). </w:t>
        <w:tab/>
        <w:br/>
        <w:tab/>
        <w:t xml:space="preserve">Отменяйки цитираната подзаконова норма, Административен съд - Шумен е постановил правилно решение, което следва да бъде оставено в сила. </w:t>
        <w:tab/>
        <w:br/>
        <w:tab/>
        <w:t xml:space="preserve">Водим от гореизложеното и в този смисъл, Върховният административен съд, състав на Осмо отделениеРЕШИ:</w:t>
        <w:tab/>
        <w:br/>
        <w:tab/>
        <w:t xml:space="preserve">ОСТАВЯ В СИЛА решение № 102/15.07.2020 г. на Административен съд - Шумен, постановено по адм. дело № 133/2020 г. по описа на този съд, в частта с която са отменени разпоредбите на чл. 14, т. 1 и т. 2 от Наредба за определяне на размера на местните данъци на територията на О. Ш, приета с Решение № 31/12.02.2008 г. на Общински съвет – Шумен.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