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№4681/13.04.2021 по адм. д. №1353/2021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кодекс. </w:t>
        <w:tab/>
        <w:br/>
        <w:tab/>
        <w:t xml:space="preserve">Образувано е по касационна жалба на А. Р., гражданин на Иран, подадена чрез процесуалния му представител адв.В. И. срещу решение № 5094/05.10.2020г., постановено по административно дело №12846/2019г. по описа на Административен съд - София-град, с което е отхвърлена жалбата на Р. против решение № 6392/09.10.2019г. на председателя на Държавната агенция за бежанците при Министерски съвет. </w:t>
        <w:tab/>
        <w:br/>
        <w:tab/>
        <w:t xml:space="preserve">Касационният жалбоподател счита, че решението е неправилно като постановено в противоречие с материалния закон, при съществени нарушения на съдопроизводствените правила и при необоснованост отм. енителни основания по смисъла на чл. 209, т. 3 от АПК. Счита за необосновани изводите на първоинстанционния съд, че липсват данни за конкретна заплаха и преследване; както и данни, че жалбоподателят изповядва [религия] и поради това при завръщането си в Иран може да бъде преследван. Сочи, че при постановяване на решението си АССГ не е съобразил обстоятелството, че спрямо Р. има издадено съдебно решение от 15.10.2017г., с което той е осъден на доживотен затвор за разпространяване и пропагандиране на [религия]. Поради това касационният жалбоподател моли за отмяната на атакуваното съдебно решение и разрешаване на спора по същество с отмяната на решението на председателя на ДАБ и връщане на преписката за ново произнасяне. </w:t>
        <w:tab/>
        <w:br/>
        <w:tab/>
        <w:t xml:space="preserve">Ответната страна по касационната жалба - председателят на Държавната агенция за бежанците при Министерски съвет, моли за отхвърляне на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четвърто отделение, след преценка на направените в касационната жалба оплаквания във връзка със становищата на страните и доказателствата по делото, констатира следното: </w:t>
        <w:tab/>
        <w:br/>
        <w:tab/>
        <w:t xml:space="preserve">Касационната жалба е процесуално допустима като подадена срещу акт, който подлежи на касационно оспорване, в законоустановения срок по чл. 211, ал. 1 от АПК и от надлежна страна, за която решението е неблагоприятно. Разгледана по същество, касационната жалба е неоснователна. </w:t>
        <w:tab/>
        <w:br/>
        <w:tab/>
        <w:t xml:space="preserve">Предмет на контрол за законосъобразност пред административния съд е решение на председателя на ДАБ № 6392/09.10.2019г., с което на А. Р. е отказано предоставянето на статут на бежанец и хуманитарен статут по подадена молба за предоставяне на международна закрила, която се явява последваща по смисъла на т. 6, §1 от ДР на ЗУБ. </w:t>
        <w:tab/>
        <w:br/>
        <w:tab/>
        <w:t xml:space="preserve">Въз основа на събраните по делото писмени доказателства, административният съд установява следната фактическа обстановка: А. Р. е гражданин на Иран, [етническа принадлежност] по етническа принадлежност. Той пристига в България - в град Варна, през месец септември 2016 година с редовна туристическа виза. Решава да замине за Германия, но при опит да напусне България е задържан от граничните власти и на 13.10.2016г. е регистриран в ДАБ по подадената от него молба за международна закрила вх.№ ВР 3990/13.10.2016г. Р. е поканен за провеждане на интервю, но на определената дата- 20.10.2016г., не се явява. С решение на заместник-председателя на ДАБ производството е спряно, а след изтичане на тримесечния срок по чл. 15, ал. 1, т. 7 от ЗУБ е прекратено. </w:t>
        <w:tab/>
        <w:br/>
        <w:tab/>
        <w:t xml:space="preserve">Впоследствие А. Р. е установен на територията на Ф. Р. Г и след отправено искане от тяхна страна, с решение от 13.07.2017г. той е приет на територията на България. С решение от 27.07.2017г. производството по предоставяне на международна закрила на А. Р. е възобновено. </w:t>
        <w:tab/>
        <w:br/>
        <w:tab/>
        <w:t xml:space="preserve">При проведеното на 08.08.2017г. интервю чужденецът мотивира молбата си за международна закрила с причини от религиозен характер. Сочи, че посещава домашна църква от дванадесет години, а с основите на [религия] го запознава негов чичо - протестантски свещеник в църква в Турция. Заявява, че негов братовчед работи за басиджите и при едно от посещенията в дома му вижда [книга], притежавана от Р.. Страхът от преследване кара жалбоподателя да напусне дома си и да се укрие при свой приятел. Не след дълго напуска Иран с туристическа виза и пристига в България. При интервюто Р. заявява, че вече е [вероизповедание] и очаква скоро да бъде покръстен. </w:t>
        <w:tab/>
        <w:br/>
        <w:tab/>
        <w:t xml:space="preserve">С решение № 16987/10.11.2017г. председателят на ДАБ отхвърля молбата на А. Р. за предоставяне на статут на бежанец и хуманитарен статут. Решението е оспорено от Р. пред съда и в рамките на проведеното съдебно производство жалбоподателят представя известие от второ отделение на наказателен съд, град Ращ (предишен Втори провинциален наказателен съд), с което е задължен да се яви на 18.12.2016г. в апелативен съд на провинция Гилан във връзка с повдигнато обвинение в изповядване и пропаганда на [религия]. С решения по адм. дело № 13106/2017 на Административен съд-София-град и адм. дело № 3221/2018г. на Върховния административен съд жалбата на Р. срещу решението за отказ, постановено от председателя на ДАБ, е отхвърлена. </w:t>
        <w:tab/>
        <w:br/>
        <w:tab/>
        <w:t xml:space="preserve">А. Р. предявява последваща молба за предоставяне на международна закрила, регистрирана под № УП 5159/15.01.2019г. В нея молителят сочи, че в Иран животът и сигурността му са изложени на реален риск от отнемане поради промяната на вярата му от [вероизповедание] към [вероизповедание]. Сочи, че в Иран той вече е бил съдебно преследван за ориентация и пропагандиране на [религия]. Прилага като ново писмено доказателство сертификат за кръщение, издаден от църква Насом, Сеул. </w:t>
        <w:tab/>
        <w:br/>
        <w:tab/>
        <w:t xml:space="preserve">С решение № ВР-3/17.01.2019г. интервюиращия орган приема молбата за недопустима. Решението е отменено с решение № 2777/23.04.2019г., постановено по административно дело № 1728/2019г. по описа на АССГ. </w:t>
        <w:tab/>
        <w:br/>
        <w:tab/>
        <w:t xml:space="preserve">На 22.05.2019г. е проведено ново интервю, при което жалбоподателят заявява, че през 2017 година е покръстен от чичо си Х. Л, който живее в Истанбул и е свещеник в истанбулския клон на църква Насом със седалище в Ю.К.К е извършено в хотел в град София и на него са присъствали само жалбоподателя и чичо му. Оттогава посещава църквата на И. К.. </w:t>
        <w:tab/>
        <w:br/>
        <w:tab/>
        <w:t xml:space="preserve">По отношение на представената в предходното производство призовка за явяване пред съд Р. заявява, че известно време след призовката е издадено и задочно решение на съда от 15.10.2017г., което представя на интервюиращия. Сочи, че не е разпространявал [религия] религия в Иран, не е участвал в дейностите, посочени в решението. То му е изпратено по интернет от родителите му, но той не знае как те са се сдобили с него. Сочи, че след като родителите му са получили решението през 2017 година, властите не са предприемали някакви действия спрямо тях, не са го търсили в дома му. </w:t>
        <w:tab/>
        <w:br/>
        <w:tab/>
        <w:t xml:space="preserve">Изискана е справка относно реквизитите на съдебно решение, постановено от ирански съд, но такава информация не е била открита в общодостъпните източници (справка вх.№ МД-414/12.07.2019г.). </w:t>
        <w:tab/>
        <w:br/>
        <w:tab/>
        <w:t xml:space="preserve">С решение № 6392/09.10.2019г. председателят на ДАБ отказва на А. Р. предоставянето на статут на бежанец и на хуманитарен статут. </w:t>
        <w:tab/>
        <w:br/>
        <w:tab/>
        <w:t xml:space="preserve">В развилото се пред Административен съд - София-град съдебно производство са събрани гласни доказателства относно изтъкнатите от жалбоподателя нови обстоятелства, а именно приемането на [религия] религия, изискан е актуален доклад за обществено-политическата обстановка в Иран. В показанията си разпитаният като свидетел пастор И. К. излага фактите относно запознанството и срещите си с жалбоподателя в църквата, както и обстоятелствата, свързани с кръщението на чужденеца. </w:t>
        <w:tab/>
        <w:br/>
        <w:tab/>
        <w:t xml:space="preserve">Съдът приема, че оспореното решение е законосъобразно като издадено от компетентен орган, при спазване на предвидената от закона писмена форма и при постановяването му не са допуснати съществени нарушения на административнопроизводствените правила. Съдът намира за съответни на материалния закон и изводите на административния орган за липсата на материалноправните предпоставки за приложение на чл. 8 и чл. 9 от ЗУБ, тъй като липсват категорични доказателства, че са налице основателни опасения от преследване по смисъла на чл. 8, ал. 4 от ЗУБ, както и реална опасност от тежки посегателства по смисъла на чл. 9, ал. 1 от ЗУБ. </w:t>
        <w:tab/>
        <w:br/>
        <w:tab/>
        <w:t xml:space="preserve">Постановеното решение е валидно, допустимо и правилно и сочените от жалбоподателя отменителни основания по смисъла на чл. 209, т. 3 от АПК не са налице. </w:t>
        <w:tab/>
        <w:br/>
        <w:tab/>
        <w:t xml:space="preserve">При разглеждане на делото и постановяване на решението си съдът не е допуснал съществени нарушения на процесуалните правила. Събрани са всички поискани от жалбоподателя писмени и гласни доказателства относно установяване на факта на неговото покръстване. Противно на изложеното в касационната жалба, чл. 9, ал. 3 от АПК не задължава съда да указва на страните, че доказателствата по делото са противоречиви и да им дава възможност да отстранят възникналите противоречия. Задължение на съда е да обсъди всички събрани доказателства и ако не кредитира някои от тях, да изложи мотиви за това в решението си. Това в настоящия случай е сторено. В мотивите съдът подробно обсъжда изнесената от жалбоподателя лична история и събраните доказателства като посочва кои от тях кредитира и по какви причини. </w:t>
        <w:tab/>
        <w:br/>
        <w:tab/>
        <w:t xml:space="preserve">Решението е обосновано и релевантните към случая факти са правилно интерпретирани от първоинстанционния съд. Формирането на вътрешното убеждение на съда не е опорочено от допуснати грешки при прилагане на правилата на логическото мислене, на опитните правила, на каузалните връзки между явленията. Правилно първоинстанционният съд приема, че бежанската история на чужденеца е силно противоречива и не съответства на събраните доказателства. Поради това е неприложима и разпоредбата на чл. 75, ал. 3 от ЗУБ, съобразно която неподкрепените с доказателства твърдения на молителя се приемат за достоверни, ако той е положил усилия да обоснове молбата си и е дал задоволително обяснение за липсата на доказателства. </w:t>
        <w:tab/>
        <w:br/>
        <w:tab/>
        <w:t xml:space="preserve">При регистрирането на последващата молба за закрила жалбоподателят отново посочва, че е [вероизповедание] по религия (регистрационен лист от 15.05.2019г., преведен на чужденеца на фарси и подписан от него). При проведеното интервю отново заявява, че до напускането на Иран не е разпространявал [религия] религия и не е преследван за това от властите. Събраните в съдебното производство гласни доказателства относно начина и мястото на извършване на водното кръщение на Р. противоречат на изложените от него - според чужденеца кръщението се е състояло в хотел и при него са присъствали само той и чичо му, а според показанията на пастор К. кръщението е било извършено в църквата, в която той води богослуженията, но от чичото на Р., който в този случай водил службата и му бил и кръстник. В касационната си жалба Р. излага трета версия - че всъщност първото водно кръщение е било извършено от чичо му и на него не присъствал друг човек, а второто - в църква „Мисията“ от пастор И. К. в присъствието на другите членове на църквата, което пък противоречи на основните принципи на [религия] и светото кръщение като тайнство. </w:t>
        <w:tab/>
        <w:br/>
        <w:tab/>
        <w:t xml:space="preserve">По отношение на представените от жалбоподателя призовка и съдебно решение правилно първоинстанционният съд преценява, че те не установяват по несъмнен начин, че иранските власти са предприели действия на преследване спрямо Р. във връзка с изповядваната от него религия. Призовката е представена и обсъдена в предходното производство по предоставяне на закрила. Датата на съдебното решение сочи, че то също следва да е било налично преди приключване на предходното производство, но чужденецът не се е позовал на този факт. В допълнение следва да се отбележи, че документите не са представени в оригинал. Няма данни, че съдебното решение (предварително подготвен екземпляр, отдел 2 на наказателен съд 1 на обл.Ращ), е влязло в сила или са предприети действия по изпълнението му. Освен това посочените в него факти не подкрепят изнесената от чужденеца история; не се сочи и конкретен наказателен закон, по който Р. е осъден на доживотен затвор. </w:t>
        <w:tab/>
        <w:br/>
        <w:tab/>
        <w:t xml:space="preserve">Ето защо правилно първоинстанционният съд не е кредитирал представените от жалбоподателя копия от документи (сертификат за кръщение, призовка и съдебно решение), както и показанията на свидетеля К. във връзка с установяването на фактите относно покръстването на жалбоподателя и наличие на наказателно преследване спрямо него. </w:t>
        <w:tab/>
        <w:br/>
        <w:tab/>
        <w:t xml:space="preserve">Направените от първоинстанционния съд правни изводи във връзка с липсата на фактическите основания, наличието на които обуславя предоставянето на статут на бежанец и хуманитарен статут, съответстват изцяло на материалния закон и се споделят и от касационната инстанция и не следва да се преповтарят. </w:t>
        <w:tab/>
        <w:br/>
        <w:tab/>
        <w:t xml:space="preserve">Решението на съда не е постановено в противоречие с чл. 8, ал. 5, т. 3 от ЗУБ, тъй като липсват убедителни доказателства, че спрямо Р. е било възбудено наказателно преследване или той е бил осъден на наказание което е непропорционално или дискриминационно. </w:t>
        <w:tab/>
        <w:br/>
        <w:tab/>
        <w:t xml:space="preserve">Липсва и нарушение на чл. 9, ал. 3 от ЗУБ, доколкото по делото липсват данни, че чужденецът е променил религията си в резултат на негова дълбока убеденост и осъзната решимост и тази промяна се явява логично продължение на убежденията, които чужденецът е изразявал и следвал в страната си по произход. Действително според представената справка за И. Р. И, [религия], които са обърнати в тази религия от [религия], се считат за вероотстъпници и това е престъпно деяние. Същевременно обаче в справката се сочи, че човек, който се е обърнал към [религия] в чужбина и се е завърнал в Иран би бил изложен на риск, само ако се занимава активно с [вероизповедание] или [вероизповедание] дейност. Лица, които се завръщат в Иран след като са сменили религията си в чужбина и не се стремят към активна религиозна дейност, а считат религията за личен въпрос, могат да практикуват [религия] дискретно. </w:t>
        <w:tab/>
        <w:br/>
        <w:tab/>
        <w:t xml:space="preserve">По изложените съображения касационната инстанция намира, че атакуваното съдебно решение не страда от пороците, описани в жалбата, поради което следва да бъде оставено в сила. </w:t>
        <w:tab/>
        <w:br/>
        <w:tab/>
        <w:t xml:space="preserve">Предвид изхода на спора претенцията на жалбоподателя за присъждане на разноски се явява неоснователна. </w:t>
        <w:tab/>
        <w:br/>
        <w:tab/>
        <w:t xml:space="preserve">Мотивиран така и на основание чл. 221, ал. 2, предл. първо от АПК, Върховният административен съд,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5094/05.10.2020г., постановено по административно дело №12846/2019г. по описа на Административен съд - София-град.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