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№573/09.02.2012 по нак. д. №2841/2011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град София, 09.02.2012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четиринадесети декември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Лиляна Методиева 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Юрий Кръстев</w:t>
        <w:tab/>
        <w:br/>
        <w:tab/>
        <w:t xml:space="preserve"> </w:t>
        <w:tab/>
        <w:br/>
        <w:tab/>
        <w:t xml:space="preserve">Елена Авдева</w:t>
        <w:tab/>
        <w:br/>
        <w:tab/>
        <w:t xml:space="preserve"> </w:t>
        <w:tab/>
        <w:br/>
        <w:tab/>
        <w:t xml:space="preserve">при секретар Н.Цекова</w:t>
        <w:tab/>
        <w:br/>
        <w:tab/>
        <w:t xml:space="preserve"> </w:t>
        <w:tab/>
        <w:br/>
        <w:tab/>
        <w:t xml:space="preserve">и в присъствието на прокурора Искра Чобанова 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2841 / 2011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349, ал. 1 от НПК по жалба на пълномощника на подсъдимия С. М. Д. против решение № 291/11 от 11.07.2011 г. по внохд № 537/2011 г. по описа на Софийския апелативен съд.</w:t>
        <w:tab/>
        <w:br/>
        <w:tab/>
        <w:t xml:space="preserve"> </w:t>
        <w:tab/>
        <w:br/>
        <w:tab/>
        <w:t xml:space="preserve">В жалбата се сочи, че определеното от въззивната инстанция наказание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е явно несправедливо, тъй като не отчита смекчаващите отговорността на подсъдимия обстоятелства и съпричиняването на вредоносния резултат от пострадалия. С твърдението, че продължителната изолация на подсъдимия ще унищожи превъзпитателния ефект на наказателната санкция, се атакува постановеното от съда по реда на чл. 68, ал. 2 от НК изтърпяване на отложеното наказание, определено по нохд №209/ 2010 г. по описа на Районния съд в гр. Видин. В заключение се отправя искане за намаляване на срока на лишаване от свобода до възможния минимум и отмяна на приложението на 68, ал. 2 от НК.</w:t>
        <w:tab/>
        <w:br/>
        <w:tab/>
        <w:t xml:space="preserve"> </w:t>
        <w:tab/>
        <w:br/>
        <w:tab/>
        <w:t xml:space="preserve">Пред касационната инстанция касаторът поддържа жалбата по изложените в нея съображения.</w:t>
        <w:tab/>
        <w:br/>
        <w:tab/>
        <w:t xml:space="preserve"> </w:t>
        <w:tab/>
        <w:br/>
        <w:tab/>
        <w:t xml:space="preserve">Повереникът на частните обвинители оспорва нейната основателност.</w:t>
        <w:tab/>
        <w:br/>
        <w:tab/>
        <w:t xml:space="preserve"> </w:t>
        <w:tab/>
        <w:br/>
        <w:tab/>
        <w:t xml:space="preserve">Прокурорът пледира обжалваното решение да бъде оставено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Окръжният съд в гр. Видин с присъда № 7 от 11.03.2011 г. по нохд № 35/ 2011 г. признал подсъдимия С. М. Д. за виновен в това, че на 18.07.2010 г., при управление на моторно превозно средство - лек автомобил „Рено-М. - Сценик”, в пияно състояние, с концентрация на алкохол в кръвта 2, 36 промила, нарушил правилата за движение по чл. 21, ал. 1 и чл. 150 от ЗДвП, като шофирал с неразрешена скорост от 122, 5 км/час извън населено място и без да притежава свидетелство за правоуправление, причинил смъртта на Т. И. А., поради което и на основание чл. 343, ал. 3, пр. 1, б.”б” във връзка с чл. 342, ал. 1 от НК го осъдил на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за срок от четири години и шест месеца, намален съгласно чл. 373, ал. 2 във връзка с чл. 58а от НК на три години, които да изтърпи при първоначален общ режим в затворническо общежитие от открит тип.</w:t>
        <w:tab/>
        <w:br/>
        <w:tab/>
        <w:t xml:space="preserve"> </w:t>
        <w:tab/>
        <w:br/>
        <w:tab/>
        <w:t xml:space="preserve">На основание чл. 68, ал. 2 от НК съдът отказал да приведе в изпълнение наказанието, наложено на подсъдимия по нохд № 209/2010 г. по описа на Районния съд в гр. Видин.</w:t>
        <w:tab/>
        <w:br/>
        <w:tab/>
        <w:t xml:space="preserve"> </w:t>
        <w:tab/>
        <w:br/>
        <w:tab/>
        <w:t xml:space="preserve">В тежест на подсъдимия съдът възложил и сторените по делото разноски.</w:t>
        <w:tab/>
        <w:br/>
        <w:tab/>
        <w:t xml:space="preserve"> </w:t>
        <w:tab/>
        <w:br/>
        <w:tab/>
        <w:t xml:space="preserve">Софийският апелативен съд, наказателно отделение, първи състав, с решение № 291 /11 от 11.07.2011 г. по внохд № 537/2011 г. изменил първоинстанционната присъда, като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 увеличил размера на наложеното наказание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на подсъдимия С. М. Д. на шест години, които редуцирал на основание чл. 58а от НК с 1/3 до четири години 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постановил на основание чл. 68, ал. 2 от НК подсъдимият да изтърпи изцяло наказанието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за срок от една година, наложено му по нохд № 209/2010 г. по описа на районния съд в гр. Видин /</w:t>
        <w:tab/>
        <w:br/>
        <w:tab/>
        <w:t xml:space="preserve"> </w:t>
        <w:tab/>
        <w:br/>
        <w:tab/>
        <w:t xml:space="preserve">съдът не е определил режим и място на изтърпяване на това наказание/</w:t>
        <w:tab/>
        <w:br/>
        <w:tab/>
        <w:t xml:space="preserve"> </w:t>
        <w:tab/>
        <w:br/>
        <w:tab/>
        <w:t xml:space="preserve">В останалата част присъдата била потвърдена. </w:t>
        <w:tab/>
        <w:br/>
        <w:tab/>
        <w:t xml:space="preserve"> </w:t>
        <w:tab/>
        <w:br/>
        <w:tab/>
        <w:t xml:space="preserve">Касационната жалба срещу така постановения въззивен акт е частично основателна.</w:t>
        <w:tab/>
        <w:br/>
        <w:tab/>
        <w:t xml:space="preserve"> </w:t>
        <w:tab/>
        <w:br/>
        <w:tab/>
        <w:t xml:space="preserve">Въззивната инстанция, проверявайки правилността на първостепенния съдебен акт в частта му относно индивидуализацията на наказанието, наложено на жалбоподателя, незаконосъобразно е отказала да съобрази приноса на пострадалия за настъпилото пътнотранспортно произшествие. </w:t>
        <w:tab/>
        <w:br/>
        <w:tab/>
        <w:t xml:space="preserve"> </w:t>
        <w:tab/>
        <w:br/>
        <w:tab/>
        <w:t xml:space="preserve">По делото е установено, че подсъдимият получил ключовете на автомобила от неговия собственик – пострадалия Т. А., след като двамата заедно консумирали алкохол. По този начин А. нарушил забраната на чл. 102 от ЗДвП за предоставяне на моторно превозно средство на водач, който е под въздействието на алкохол, наркотици или други упойващи вещества. Налице е несъмнена причинно-следствена връзка между действията на пострадалия и настъпилия пътен инцидент, завършил фатално за него. Въззивната инстанция напълно е игнорирала допуснатото от пострадалия нарушение на ЗДвП, приемайки, че той е обикновен пътник в катастрофиралия автомобил. Цитираната в атакуваното решение съдебна практика е относима към друга фактическа обстановка, при която жертвата не е допуснала нарушение на правилата за движение. Очевидно е различието с обсъжданата в казуса ситуация, при която съдебната практика еднозначно приема съпричиняване на настъпилите общественоопасни последици.</w:t>
        <w:tab/>
        <w:br/>
        <w:tab/>
        <w:t xml:space="preserve"/>
        <w:tab/>
        <w:br/>
        <w:tab/>
        <w:t xml:space="preserve">Вж.ППВС № 1 от 1983 г.,.т. 4, б.”г”,решение № 468 от 20.10.2010 г. на ВКС по н. д. №465/2010 г., ІІІ н. о.решение № 364 от 30.09.2009 г. на ВКС по н. д.№ 379/2009 г.,решение № 968 от 25.08.1975 г. на ВС по н. д.№ 900/1975 г., решение № 140 от 14.04.1989 г. на ВС по н. д. №140/1989 г. и др.</w:t>
        <w:tab/>
        <w:br/>
        <w:tab/>
        <w:t xml:space="preserve"> </w:t>
        <w:tab/>
        <w:br/>
        <w:tab/>
        <w:t xml:space="preserve"> Това обстоятелство правилно е съобразено от първата инстанция при отмерване на необходимия обем наказателна принуда. Апелативният съдебен състав не е имал законово основание да отрече приноса на пострадалия и неговото отражението върху размера на наказанието на подсъдимия. Налице е касационната предпоставка на чл. 348, ал. 1, т. 3 във вр. с ал. 5, т. 1 от НПК за изменение в интерес на подсъдимия на въззивното решение, която настоящия състав реализира, намалявайки определеното наказание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от шест на четири години и шест месеца, редуцирани с 1/3 съгласно чл. 58а от НК до три години.</w:t>
        <w:tab/>
        <w:br/>
        <w:tab/>
        <w:t xml:space="preserve"> </w:t>
        <w:tab/>
        <w:br/>
        <w:tab/>
        <w:t xml:space="preserve">Останалите оплаквания на касатора са неоснователни.</w:t>
        <w:tab/>
        <w:br/>
        <w:tab/>
        <w:t xml:space="preserve"> </w:t>
        <w:tab/>
        <w:br/>
        <w:tab/>
        <w:t xml:space="preserve">Признанието на фактите в обстоятелствената част на обвинителния акт правилно не е прието за самостоятелно смекчаващо отговорността обстоятелство, тъй като значението му за установяване на обективната истина в настоящия процес е останало ограничено в рамките на съдебната процедура на съкратеното съдебно следствие. Сериозността на изразеното от подсъдимия съжаление е обсъдено в контекста на поведението му на неправоспособен водач, който неколкократно е наказван за нарушение па ЗДвП и на лице, осъдено на лишаване от свобода само месеци преди деянието. </w:t>
        <w:tab/>
        <w:br/>
        <w:tab/>
        <w:t xml:space="preserve"> </w:t>
        <w:tab/>
        <w:br/>
        <w:tab/>
        <w:t xml:space="preserve">Следва да бъдат споделени и разсъжденията на предходния съдебен състав за привеждането в изпълнение на наложеното на подсъдимия наказание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за срок от една година по нохд № 209/2010 г.</w:t>
        <w:tab/>
        <w:br/>
        <w:tab/>
        <w:t xml:space="preserve"> </w:t>
        <w:tab/>
        <w:br/>
        <w:tab/>
        <w:t xml:space="preserve">Подсъдимият е показал резистентност към упражненото върху него до момента санкциониращо въздействие със средствата на административни и наказателни мерки. Впечатляваща е проявената от него престъпна упоритост при пренебрегване на правилата на движение. За високата степен на обществената му опасност допринасят броят на допуснатите нарушение на ЗДвП, както и отсъствието на респект към наложеното му условно наказание. Ето защо въззивният съд правилно е преценил необходимостта от изтърпяване на отложеното наказание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за постигане целите на наказанието за поправяне на подсъдимия и за възпитателно въздействие върху останалите членове на обществото.</w:t>
        <w:tab/>
        <w:br/>
        <w:tab/>
        <w:t xml:space="preserve"> </w:t>
        <w:tab/>
        <w:br/>
        <w:tab/>
        <w:t xml:space="preserve">Водим от горното и на основание чл. 354, ал. 2, т. 1 във връзка с чл. 348, ал. 1, т. 3 от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ИЗМЕНЯВА </w:t>
        <w:tab/>
        <w:br/>
        <w:tab/>
        <w:t xml:space="preserve"> </w:t>
        <w:tab/>
        <w:br/>
        <w:tab/>
        <w:t xml:space="preserve">решение № 291/11 от 11.07.2011 г. по внохд № 537/2011 г. по описа на Софийския апелативен съд, като намалява наложеното на подсъдимия С. М. Д. наказание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от шест години на четири години и шест месеца, което намалява с 1/3 на основание чл. 58а от НК до три години.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решението в останалата му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