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№1165/03.10.2018 по адм. д. №3695/2018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главния архитект на О. Р против решение № 4/19.02.2018 г., постановено по адм. д. № 412/2017 г. по описа на Административен съд Русе.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основателност на жалбата и отмяна на решението.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съображения. </w:t>
        <w:tab/>
        <w:br/>
        <w:tab/>
        <w:t xml:space="preserve">Първоинстанционният съд е бил сезиран с жалба от ЕТ "Михов-ММ-Г.М", гр. [населено място], против заповед № РД 03-45/27.09.2017 г. на гл. архитект на О. Р, с която е отказано издаването на виза за проектиране на обект "Промяна на предназначението на съществуваща бензиностанция в магазин за промишлени стоки и изграждане на едноетажна пристройка към него с Н до 9.00 метра" в УПИ ІІ-общински за обществено строителство, кв. 682 по плана на гр. Р., ж. к. "Изток", бул. "България". Съдът е отменил заповедта като незаконосъобразна. </w:t>
        <w:tab/>
        <w:br/>
        <w:tab/>
        <w:t xml:space="preserve">Решението е валидно и допустимо, но неправилно. За да постанови акта си решаващият съд не е извършил цялостна преценка на доказателствата по делото, вкл. заключението на вещото лице по назначената и приета, неоспорена СТЕ, както и доводите и възраженията на страните, вкл. релевантните за съда факти и обстоятелства. Това е довело до формираното на неверни правни изводи. </w:t>
        <w:tab/>
        <w:br/>
        <w:tab/>
        <w:t xml:space="preserve">Правилно главният архитект на О. Р е отказал да издаде виза за проектиране на процесния обект. Издаването на виза за този обект би било в противоречие с действащата, относима към казуса, нормативна уредба. Съгласно действащото законодателство, съществува изискването в границите на урбанизираните територии, ограничителната строителна линия да се определя със строителните планове. От доказателствата по делото е видно, че в плана - ЧИЗП липсва ограничителна линия на застрояване, поради което на основание чл. 6, ал. 3 ЗП по отношение на определяне на ограничителната линия е необходимо да се изработи ПУП-ПЗ, ако се налага в имота да се реализира строителство. Видно е, че процесният имот е ситуиран на път от републиканска мрежа и попада в посоченото изискване. </w:t>
        <w:tab/>
        <w:br/>
        <w:tab/>
        <w:t xml:space="preserve">Постановеният от компетентен орган административен акт е законосъобразен и като го е отменил решаващият съд е постановил едно неправилно решение, което следва да бъде отменено и вместо него - постановено друго, с което да се отхвърли жалбата като неоснователна, а процесната заповед - оставена в сила. </w:t>
        <w:tab/>
        <w:br/>
        <w:tab/>
        <w:t xml:space="preserve">С оглед изхода на делото и своевременно направеното искане в тази връзка, ответникът ще следва да заплати на О. Р разноските, сторени в производството - 250 лв за СТЕ и 100 лв за юрисконсултско възнаграждение, или общо 350 лева. </w:t>
        <w:tab/>
        <w:br/>
        <w:tab/>
        <w:t xml:space="preserve">Налице са отменителните основания на чл. 209 т. 3 АПК, решението като незаконосъобразно следва да бъде отменено, а касационната жалба - уважена. Воден от изложените съображения и на осн. чл. 221 ал. 2 вр. чл. 222 ал. 1 АПК Върховният административен съд, второ отделение, в настоящия съставРЕШИ:</w:t>
        <w:tab/>
        <w:br/>
        <w:tab/>
        <w:t xml:space="preserve">ОТМЕНЯ решение № 4/19.02.2018 г., постановено по адм. д. № 412/2017 г. по описа на Административен съд Русе и вместо него ПОСТАНОВЯВА: </w:t>
        <w:tab/>
        <w:br/>
        <w:tab/>
        <w:t xml:space="preserve">ОТХВЪРЛЯ ЖАЛБА на ЕТ "Михов-ММ-Г.М", гр. [населено място], против заповед № РД 03-45/27.09.2017 г. на главния архитект на О. Р, с която е отказано издаването на виза за проектиране. </w:t>
        <w:tab/>
        <w:br/>
        <w:tab/>
        <w:t xml:space="preserve">ОСЪЖДА ЕТ "Михов-ММ-Г.М", гр. [населено място], да заплати на О. Р разноските, сторени в производството в размер на 350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