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№1173/03.10.2018 по адм. д. №7447/2017 на ВАС, докладвано от съдия Аделина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следващите във връзка с чл. 132, ал. 2, т. 8 АПК във връзка с чл. 55, ал. 3 ППЗДС. </w:t>
        <w:tab/>
        <w:br/>
        <w:tab/>
        <w:t xml:space="preserve">Образувано е по жалба, подадена от "Галакси инвестмънт груп" ООД със седалище в град Пловдив чрез процесуалния му представител - юрисконсулт М.Г против заповед № ЗС-154 от 25.05.2017 г. на министъра на отбраната. С нея "Си инвестмънт" АД със седалище в град Пловдив е определено за участник, спечелил търг с тайно наддаване на описания недвижим имот - частна държавна собственост на Министерство на отбраната при подробно описаните условия. Правят се възражения за допуснато от тръжната комисия нарушение на предварително оповестените правила отм. енително основание по смисъла на чл. 146, т. 4 АПК. </w:t>
        <w:tab/>
        <w:br/>
        <w:tab/>
        <w:t xml:space="preserve">Ответната страна - Министър на отбраната, чрез процесуалния си представител - главен експерт-юрист Д.М изразява становище за неоснователност на жалбата. </w:t>
        <w:tab/>
        <w:br/>
        <w:tab/>
        <w:t xml:space="preserve">Такова се поддържа и от процесуалния представител на заинтересованата страна "Си инвестмънт" АД - адвокат В.Е. </w:t>
        <w:tab/>
        <w:br/>
        <w:tab/>
        <w:t xml:space="preserve">Жалбата е подадена от надлежна страна в срока по чл. 149, ал. 1 АПК и е процесуално допустима, а разгледана по същество е неоснователна. </w:t>
        <w:tab/>
        <w:br/>
        <w:tab/>
        <w:t xml:space="preserve">Административното производство е по реда на чл. 43 и следващите от ППЗДС и касае процедура по провеждане на търг с тайно наддаване за продажба на описания недмижим имот - частна държавна собственост в управление на Министерство на отбраната. Данните по административната преписка установяват следните факти и обстоятелства: </w:t>
        <w:tab/>
        <w:br/>
        <w:tab/>
        <w:t xml:space="preserve">1. Със заповед № МС-125 от 7.04.2017 г. министърът на отбраната е открил процедурата; описал е подробно имота по площ, параметри на построените в него сгради и граници. Фиксирал е начална тръжна цена от 463 480 лева, както и всички останали елементи по чл. 43 ППЗДС. Утвърдил е тръжните книжа и е назначил комисия по организиране и провеждане на търга с основен и резервен състав. Определил е обявяването му в два национални ежедневника и на интернет страницата на МО. </w:t>
        <w:tab/>
        <w:br/>
        <w:tab/>
        <w:t xml:space="preserve">2. Тръжната документация има три части: Описание на имота; Условия на търга; Приложения. В последната част от т. 1 до т. 6 включително, са описани необходимите за прилагане документи от всеки участник. Между тях, като т. 1 е посочено заявление за участие, а като т. 4 - декларация по чл. 327, ал. 1 ЗОВС. Самите документи за участие по отношение участници юридически лица са детайлизирани в т. 9 от тръжната документация. </w:t>
        <w:tab/>
        <w:br/>
        <w:tab/>
        <w:t xml:space="preserve">3. В т. 9.1. е посочено Завление за участие - подписано и попълнено по образец, приложен към тръжните книжа. Образецът има бланков вид, като са оставени празни редове на две места: първото е за попълване на персоналните данни на изготвилото го лице и юридическото лице, което представлява. Второто е празни редове за вписване на банковата сметка, по която да се възстанови предварително внесения депозит, следвани от датата и подписа. </w:t>
        <w:tab/>
        <w:br/>
        <w:tab/>
        <w:t xml:space="preserve">4. В т. 9.4.4 са описани документите, задължителни за прилагане от физическите лица, представляващи юридическите лица - участници. В т."д" е вписана Декларация по чл. 327, ал. 1 от ЗОВС на РБ - подписана и попълнена по образец, приложен към тръжните книжа. Прецизирани са и изискуемите за отразяване данни в случаите, при които собствениците на капитала - съдружници или акционери, са други юридически и физически лица. Приложеният образец отново има бланков вид, с оставени празни редове за идентификация на подаващото я физическо лице и данните за юридическото лице, което то представлява. Оставени са празни редове за попълване на данните за действителните собственици на капитала; място; дата на деклариране и подпис. </w:t>
        <w:tab/>
        <w:br/>
        <w:tab/>
        <w:t xml:space="preserve">5. По аналогичен начин са изготвени образците за: Съгласие за обявяване на предложената цена от участниците, класирани на първо или второ място; Декларация по чл. 3, т. 10 и чл. 4 ЗИФОДРЮПДРС. Пакт за почтеност и Ценовата оферта. Образците също са под формата на бланки с оставени празни редове за попълване на идентифициращите елементи и цената, която се предлага за закупуване на процесния имот. </w:t>
        <w:tab/>
        <w:br/>
        <w:tab/>
        <w:t xml:space="preserve">6. В т. 10 от документацията е акцентирано на задължението да се използват документите и образците, закупени от МО. Налице е предупреждение, че ако участник използва други документи, ще бъде отстранен от участие. </w:t>
        <w:tab/>
        <w:br/>
        <w:tab/>
        <w:t xml:space="preserve">7. Разгласяването на търга е извършено по начина и в сроковете, обявени в заповедта за откриването му. </w:t>
        <w:tab/>
        <w:br/>
        <w:tab/>
        <w:t xml:space="preserve">8. На 25.05.2017 г. тръжната комисия е провела търга, като извършените от нея действия и решения са обективирани в протокол № ВИ-56-31 от 25.05.2017 г. Протоколът е утвърден, както от заместник-министър на отбраната при условия на заместване - видно от щемпела в десния му ъгъл, така и от министъра на отбраната. В него е отразено, че в определения срок са подадени заявления за участие от четирима участника, между които и страните по делото. Съдържащите се в тях документи са предмет на самостоятелно описание и анализ и приключват с конретно мотивирано решение за недопускане до участие на двама от участниците. </w:t>
        <w:tab/>
        <w:br/>
        <w:tab/>
        <w:t xml:space="preserve">9. "Си инвестмънт" АД е подал заявление под № 5, а "Галакси инвестмънт груп" ООД под № 6. Съдържащите се в тях документи са подробно описани, приети са от комисията за редовни и е взето решение за допускането им до участие чрез отваряне на ценовите предложения, поставени в самостоятелни пликове. </w:t>
        <w:tab/>
        <w:br/>
        <w:tab/>
        <w:t xml:space="preserve">10. С предложена цена от 830 000 лева, "Си инвестмънт" АД е класирано на първо място. "Галакси инвестмънт груп" ООД, предложило цена от 605020 лева (с 27 % по-ниска от цената на първия участник) е класирано на второ място. </w:t>
        <w:tab/>
        <w:br/>
        <w:tab/>
        <w:t xml:space="preserve">11. Резултатите от проведения търг са възприети от МО и по реда на чл. 55, ал. 1 ППЗДС обективирани в заповедта му за определяне на спечелил участник. </w:t>
        <w:tab/>
        <w:br/>
        <w:tab/>
        <w:t xml:space="preserve">Така постановената заповед е издадена от компетентен орган в установената от закона форма, при спазване на процесуалните правила и материалния закон, както и целта на закона и е законосъобразна. Единственото възражение по жалбата е, че при подаване на документите "Си инвестмънт" АД не е използвал бланките, приложени към утвърдената тръжна документация, което налагало отстраняването му от участие, без да се отваря ценовото предлжение. Възражението е неоснователно. </w:t>
        <w:tab/>
        <w:br/>
        <w:tab/>
        <w:t xml:space="preserve">Анализът на тръжната документация, показва волеизявлението на административния орган, всеки участник да използва документите и образците, приложени към него. Под образец следва да се разбира приложеният проект на документ, носител на информация, като задължително изискуемо съдържание и задължителен правен субект, който да го изготви и подпише. Образецът в бланков вид е за улеснение на участниците, но не ги задължава да използват именно бланката (още повече, когато необходимите за отразяване обстоятелства обективно не могат да се поберат при изписване в оставените за целта редове). При съпоставката на попълнените и представени от упълномощения представител на акционерното дружество приложения се установява следното: Заявлението е подадено от изпълнителния директор на дружеството, видно от приложената извадка от търговския регистър, който е установил самоличността си с копие от личната карта. Същият е овластен за участие и с решение на съвета на директорите, проведено на 15.05.2017 г., за което е представен протокол, подписан от тримата негови членове. В качеството си на представляващ акционерното дружество по закон и като упълномощен представител за конкретния търг, той е изготвил и подписал заявлението, задължителните декларации към него и ценовото предложение. Използван е един и същи подход - съдържанието на всеки един от образците е преписано в нарочно изготвени декларации, а не са попълвани празните редове в бланките, приложени към документацията. Изготвени по този начин и приложени са: Заявление за участие; Декларация за съгласие в случай на класиране на първо или второ място, за обявяване на предложената цена; Декларация по чл. 3, т. 10 и чл. 4 ЗИФОДРЮПДРС; Декларация по чл. 327, ал. 1 от ЗОВС на РБ и Пакт за почтеност. </w:t>
        <w:tab/>
        <w:br/>
        <w:tab/>
        <w:t xml:space="preserve">Възражението на жалбоподателя е, че в декларацията по чл. 327, ал. 1 ЗОВС на РБ не е вписан номерът на фирменото дело и окръжният съд, пред който е извършено вписването. Възражението е неоснователно, доколкото към заявленито за участие е представено извлечение от търговския регистър, действащ от 2006 г. Съгласно разпоредбата на чл. 2 ЗТР, той съставлява общата електронна база данни, съдържаща обстоятелствата, вписани по силата на закон и актовете, обявени по силата на закон за търговците. Дори и дружеството да е регистрирано преди тази година пред съответния окръжен съд, то съгласно § 3 ЗПР на ЗТР, структурираните данни в електронна форма за вписаните в търговските регистри търговци, са предадени от окръжните съдилища на Агенцията по вписванията и са станали публично достъпни. Поради това непопълването на подобна информация, в никакъв случай не нарушава изискванията за провеждане на търга и не съставлява основание за недопускане на участника до отваряне на ценовото предложение и участие в класирането. Едновременно с това не съставлява използване на други документи, тъй като в представените такива се съдържат всички обстоятелства, отразени в изготвените за целите на търга образци. </w:t>
        <w:tab/>
        <w:br/>
        <w:tab/>
        <w:t xml:space="preserve">Така извършеният анализ и съпоставката между изискванията при провеждане на търга и заявлението на обявения за спечелил участник със съдържащите се в него документи, показва липса на което и да било от отменителните основания по смисъла на чл. 146 АПК. Оспорената заповед е законосъобразна, а подадената срещу нея жалба е неоснователна и подлежи на отхвърляне. </w:t>
        <w:tab/>
        <w:br/>
        <w:tab/>
        <w:t xml:space="preserve">С оглед изхода на делото и направените искания от процесуалните представители на ответната и заинтересованата страна, жалбоподателят следва да заплати на Министерство на отбраната 200 лева - юрисконсултско възнаграждение, а на заинтересованата страна адвокатско възнаграждение в размер на 1000 лева, доказано с представения договор за правна помощ и съдействие от 19.03.2018 г. </w:t>
        <w:tab/>
        <w:br/>
        <w:tab/>
        <w:t xml:space="preserve">Водим от гореизложеното и на основание чл. 172, ал. 2 АПК, Върховният административен съд, четвърто отделениеРЕШИ:</w:t>
        <w:tab/>
        <w:br/>
        <w:tab/>
        <w:t xml:space="preserve">ОТХВЪРЛЯ жалбата, подадена от "Галакси инвестмънт груп" ООД със седалище в град Пловдив чрез процесуалния му представител - юрисконсулт М.Г против заповед № ЗС-154 от 25.05.2017 г. на министъра на отбраната. </w:t>
        <w:tab/>
        <w:br/>
        <w:tab/>
        <w:t xml:space="preserve">ОСЪЖДА "Галакси инвестмънт груп" ООД със седалище и адрес на управление в град Пловдив, бул. "Дунав" № 5 да заплати на Министерство на отбраната сумата 200 /Двеста/ лева - юрисконсултско възнаграждение. </w:t>
        <w:tab/>
        <w:br/>
        <w:tab/>
        <w:t xml:space="preserve">ОСЪЖДА "Галакси инвестмънт груп" ООД със седалище и адрес на управление в град Пловдив, бул. "Дунав" № 5 да заплати на "Си инвестмънт" АД, ЕИК 115875005 със седалище и адрес на управление в град Пловдив, Югоизточна промишлена зона, ул. "Инж. А. Й" № 7 сумата 1000 /Хиляда/ лева - адвокатско възнаграждение за съдебното производство. </w:t>
        <w:tab/>
        <w:br/>
        <w:tab/>
        <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