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№1149/01.10.2018 по адм. д. №11549/2018 на ВАС, докладвано от съдия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с правно основание чл. 306, ал. 5 и ал. 6 от АПК. </w:t>
        <w:tab/>
        <w:br/>
        <w:tab/>
        <w:t xml:space="preserve">Образувано е по жалба на Министъра на здравеопазването, </w:t>
        <w:tab/>
        <w:br/>
        <w:tab/>
        <w:t xml:space="preserve">подадена чрез процесуалните представители гл. юрисконсулт Л.Л и ст. юрисконсулт П.Г срещу разпореждане № 10 от 27.07.2018 год. на Председателя на шесто отделение на Върховния административен съд, постановено по административнонаказателна преписка № 10/2018 год. по описа на Върховния административен съд, с което на министъра на здравеопазването е наложена глоба в размер на 800, 00/осемстотин/лева. </w:t>
        <w:tab/>
        <w:br/>
        <w:tab/>
        <w:t xml:space="preserve">В жалбата се поддържат оплаквания за неправилност на разпореждането. Твърди се, че не е осъществено административно нарушение по чл. 304, ал. 1 от АПК. Иска се неговата отмяна. </w:t>
        <w:tab/>
        <w:br/>
        <w:tab/>
        <w:t xml:space="preserve">Срещу така подадената жалба не е постъпило възражение от С.Й. </w:t>
        <w:tab/>
        <w:br/>
        <w:tab/>
        <w:t xml:space="preserve">Жалбата е подадена в срока по чл. 306, ал. 5 от АПК от надлежна страна и е процесуално допустима.Разгледана по същество е неоснователна. </w:t>
        <w:tab/>
        <w:br/>
        <w:tab/>
        <w:t xml:space="preserve">Производството по административнонаказателна преписка № 10/2018 г. по описа на Върховния административен съд е образувано по искане вх.№ 7723/09.05.2018 г. на С.Й, от [населено място], подадено чрез пълномощника адвокат К.Д за налагане на санкция на министъра на здравеопазването за неизпълнение на влязло в сила съдебно решение № 8629/04.07.2017 г. по адм. дело № 1288/2017 г. на Върховния административен съд. Председателят на шесто отделение на Върховният административен съд е приел, че са налице предпоставките на чл. 306 във връзка с чл. 304 ал. 1 от АПК и е наложил на министъра на здравеопазването административно наказание „глоба“ в размер на 800.00 лева.Така постановеното разпореждане е правилно. </w:t>
        <w:tab/>
        <w:br/>
        <w:tab/>
        <w:t xml:space="preserve">За да постанови този правен резултат, съдът е приел, че е налице неизпълнение на влязлото в сила решение на Върховния административен съд, с което е отменен мълчалив отказ на министъра на здравеопазването да се произнесе по искане вх.№ 94-934 от 17.08.2016 г., подадено от С.Й за възстановяване на финансови средства за проведено лечение в чужбина съгласно чл. 82, ал. 1, т. 8 от ЗЗ (ЗАКОН ЗА ЗДРАВЕТО), и преписката е изпратена на административният орган за произнасяне по искането. </w:t>
        <w:tab/>
        <w:br/>
        <w:tab/>
        <w:t xml:space="preserve">Видно от данните по преписката и представените в хода на производството доказателства се установява, че на 09.05.2018 г. е постъпило искане с вх.№ 7723/09.05.2018 г. от С.Й за налаген на глоба по чл. 304, ал. 1 от АПК на министъра на здравеопазването. След постъпване на искането същото е изпратено на министъра на здравеопазването за даване на писмени обяснения и представяне на доказателства относно изпълнението на влязлото в сила решение. С писмо от 05.06.2018 г. министърът на здравеопазването е уведомил, че в изпълнение на влязлото в сила решение, с резолюция от 31.05.2018 г. е върнал преписката за доуточняване на Комисията за лечение в чужбина за заседанието й, насрочено за 05.06.2018 г. С последващо писмо от Върховния административен съд министърът на здравеопазването е помолен в тридневен срок да представи информация на съда и да приложи доказателства за решението на Комисията за лечение в чужбина на заседанието й, проведено на 05.06.2018 г., както и информация относно изпълнението на влязлото в сила решение. Министърът на здравеопазването е уведомен, че при неизпълнение на указанията дадени в писмото, съдът ще приеме, че е налице бездействие, от което следват правните последици по чл. 304, ал. 1 от АПК. Писмото е получено от административният орган на 04.07.2018 г. Отговор по него не е постъпил до постановяване на разпореждането. </w:t>
        <w:tab/>
        <w:br/>
        <w:tab/>
        <w:t xml:space="preserve">С.Й чрез адвокат Добрев е депозирала трето искане с вх.№ 12062/17.07.2018 г., в което сочи, че в дневният ред на заседанието на Комисията за лечение в чужбина, проведено на 05.06.2018 г. не е било включена точка за разглеждане, която да се отнася до изпълнение на решението по адм. дело№ 1288/2017 г. В изпълнение разпоредбата на чл. 306, ал. 3 от АПК на административният орган е даден 14-дневен срок, а впоследствие- 3 дневен срок за даване на писмени обяснения по случая. В този срок не са предприети действия от административния орган. </w:t>
        <w:tab/>
        <w:br/>
        <w:tab/>
        <w:t xml:space="preserve">В резултата на установената фактическа обстановка председателят на шесто отделение на Върховния административен съд е наложил на министъра на здравеопазването глоба в размер на 800, 00/осемстотин/ лева за неизпълнение на влязло в законна сила съдебно решение № 8629/04.07.2017 г. по адм. дело № 1288/2017 г. на Върховния административен съд. </w:t>
        <w:tab/>
        <w:br/>
        <w:tab/>
        <w:t xml:space="preserve">Към жалбата е приложена заповед № РД-20-12/06.07.2018 г. на министъра на здравеопазването, с която на С.Й е отказано заплащане по направеното искане с вх.№ 94-934/17.08.2016 г. От приложеното копие на пощенски плик е видно, че заповедта е изпратена на Йончева на 09.07.2018 г.,а известието за доставяне е върнато на 30.07.2018 г. с отметка „непотърсено“. </w:t>
        <w:tab/>
        <w:br/>
        <w:tab/>
        <w:t xml:space="preserve">Влезлите в сила съдебни решения, респективно определения са задължителни за страните и е недопустимо министърът на здравеопазването да не изпълни влязъл в сила съдебен акт. Настоящата инстанция намира развитите в жалбата доводи в насока, че министърът на здравеопазването е изпълнил съдебното решение, за неоснователни. В тази насока в обжалваното разпореждане са изложени подробни мотиви, които настоящата инстанция споделя напълно. Касае се за неизпълнение в указан срок на съдебно решение, което е свързано с лечение на онкологично заболяване на Йончева, което застрашава живота й. Освен това на административният орган е предоставен допълнителен срок за изпълнение на съдебното решение, но въпреки това не е последвало произнасяне по искането. </w:t>
        <w:tab/>
        <w:br/>
        <w:tab/>
        <w:t xml:space="preserve">Налице е хипотезата на чл. 304, ал. 1 от АПК и е следвало да се приложи санкцията, предвидена в тази норма, каквото е и сторено с оспорваното пред настоящия съдебен състав разпореждане, като е без значение последващото изпълнение. </w:t>
        <w:tab/>
        <w:br/>
        <w:tab/>
        <w:t xml:space="preserve">Налагането на глоба по реда на чл. 304 от АПК за извършени административни нарушения е свързано с неизпълнение на акт на съда. Законодателя не е дал възможност на лицата задължени да изпълняват съдебни решения да преценяват, правилността на постановените съдебни актове, след като същите като необжалвани са влезли в законна сила. </w:t>
        <w:tab/>
        <w:br/>
        <w:tab/>
        <w:t xml:space="preserve">Съгласно чл. 304, ал. 1 от АПК длъжностно лице, което не изпълни задължение, произтичащо от влязъл в сила съдебен акт, извън случаите по дял пети, се наказва с глоба. За успешно провеждане на производството по реда на чл. 304 - 306 от АПК подлежи на изследване следния фактически състав: влязъл в сила съдебен акт; конкретно задължение, вменено на административния орган с влезлия в сила съдебен акт и отрицателната предпоставка - да не се касае за изпълнение на влезлия в сила съдебен акт, което да бъде предприето по реда на дял Пети от АПК. В случая към дата на постановяване на оспорваното разпореждане са налице и трите предпоставки - налице е влязъл в сила съдебен акт, със същия е указано и конкретното задължение и не се касае за изпълнение на влезлия в сила съдебен акт, което да бъде предприето по реда на дял Пети от АПК. Наказанието е определено под средния размер предвиден от законодателя за това нарушение. </w:t>
        <w:tab/>
        <w:br/>
        <w:tab/>
        <w:t xml:space="preserve">По изложените съображения настоящия касационен състав намира жалбата за неоснователна, а обжалваното разпореждане - законосъобразно и правилно. Дори и при данни за изпълнение на съдебно решение преди постановяване на глобата - предмет на контрол пред настоящата инстанция, съдът в настоящия си състав намира жалбата за неоснователна. </w:t>
        <w:tab/>
        <w:br/>
        <w:tab/>
        <w:t xml:space="preserve">С оглед горното, обжалваното разпореждане като правилно ще следва да бъде оставено в сила. </w:t>
        <w:tab/>
        <w:br/>
        <w:tab/>
        <w:t xml:space="preserve">По изложените съображения, Върховният административен съд, шесто отделение,РЕШИ:</w:t>
        <w:tab/>
        <w:br/>
        <w:tab/>
        <w:t xml:space="preserve">ОСТАВЯ В СИЛА разпореждане № 10 от 27.07.2018 год. на председателя на шесто отделение на Върховния административен съд, постановено по административнонаказателна преписка № 10/2018 год. по описа на Върховния административен съд.Решението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